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6890" w14:textId="77777777" w:rsidR="00A36B95" w:rsidRPr="00A36B95" w:rsidRDefault="00A36B95" w:rsidP="00A36B95">
      <w:pPr>
        <w:jc w:val="center"/>
        <w:rPr>
          <w:b/>
          <w:bCs/>
        </w:rPr>
      </w:pPr>
      <w:r w:rsidRPr="00A36B95">
        <w:rPr>
          <w:b/>
          <w:bCs/>
        </w:rPr>
        <w:t xml:space="preserve">FORMULARZ </w:t>
      </w:r>
      <w:r w:rsidR="00880E28">
        <w:rPr>
          <w:b/>
          <w:bCs/>
        </w:rPr>
        <w:t>GŁOSOWANI</w:t>
      </w:r>
      <w:r w:rsidR="00683A5A">
        <w:rPr>
          <w:b/>
          <w:bCs/>
        </w:rPr>
        <w:t>A</w:t>
      </w:r>
      <w:r w:rsidR="00880E28">
        <w:rPr>
          <w:b/>
          <w:bCs/>
        </w:rPr>
        <w:t xml:space="preserve"> PRZEZ PEŁNOMOCNIKA</w:t>
      </w:r>
    </w:p>
    <w:p w14:paraId="20EE3508" w14:textId="77777777" w:rsidR="00A36B95" w:rsidRPr="00A36B95" w:rsidRDefault="00A36B95" w:rsidP="00A36B95">
      <w:pPr>
        <w:jc w:val="center"/>
        <w:rPr>
          <w:b/>
          <w:bCs/>
        </w:rPr>
      </w:pPr>
      <w:r w:rsidRPr="00A36B95">
        <w:rPr>
          <w:b/>
          <w:bCs/>
        </w:rPr>
        <w:t>na Zwyczajnym Walnym Zgromadzeniu Akcjonariuszy Maxcom S.A.,</w:t>
      </w:r>
    </w:p>
    <w:p w14:paraId="6D7529C7" w14:textId="77777777" w:rsidR="00A36B95" w:rsidRPr="00A36B95" w:rsidRDefault="00A36B95" w:rsidP="00A36B95">
      <w:pPr>
        <w:jc w:val="center"/>
        <w:rPr>
          <w:b/>
          <w:bCs/>
        </w:rPr>
      </w:pPr>
      <w:r w:rsidRPr="00A36B95">
        <w:rPr>
          <w:b/>
          <w:bCs/>
        </w:rPr>
        <w:t>które odbędzie się w dniu 26 czerwca 2024 roku.</w:t>
      </w:r>
    </w:p>
    <w:p w14:paraId="42D0A823" w14:textId="77777777" w:rsidR="00A36B95" w:rsidRDefault="00A36B95"/>
    <w:p w14:paraId="59CF0F78" w14:textId="77777777" w:rsidR="00880E28" w:rsidRDefault="00880E28">
      <w:r>
        <w:t>Niżej podpisany,</w:t>
      </w:r>
    </w:p>
    <w:p w14:paraId="779156BE" w14:textId="77777777" w:rsidR="00880E28" w:rsidRDefault="00880E28">
      <w:r>
        <w:t>Imię i nazwisko .....................................................................................................</w:t>
      </w:r>
    </w:p>
    <w:p w14:paraId="1DB9A34C" w14:textId="77777777" w:rsidR="00880E28" w:rsidRDefault="00880E28">
      <w:r>
        <w:t>Stanowisko ............................................................................................................</w:t>
      </w:r>
    </w:p>
    <w:p w14:paraId="75BA6037" w14:textId="77777777" w:rsidR="00880E28" w:rsidRDefault="00880E28">
      <w:r>
        <w:t>Nazwa firmy ...........................................................................................................</w:t>
      </w:r>
    </w:p>
    <w:p w14:paraId="0A0A145F" w14:textId="77777777" w:rsidR="00880E28" w:rsidRDefault="00880E28">
      <w:r>
        <w:t>Adres ......................................................................................................................</w:t>
      </w:r>
    </w:p>
    <w:p w14:paraId="3FBC33B0" w14:textId="77777777" w:rsidR="00880E28" w:rsidRDefault="00880E28">
      <w:r>
        <w:t>Miejscowość ...........................................................................................................</w:t>
      </w:r>
    </w:p>
    <w:p w14:paraId="3217C31A" w14:textId="77777777" w:rsidR="00880E28" w:rsidRDefault="00880E28"/>
    <w:p w14:paraId="54A47FF4" w14:textId="77777777" w:rsidR="00880E28" w:rsidRDefault="00880E28" w:rsidP="00880E28">
      <w:pPr>
        <w:jc w:val="both"/>
      </w:pPr>
      <w:r>
        <w:t>Potwierdza, że ...................................................................................................................... (imię i nazwisko akcjonariusza), dalej: „Akcjonariusz”, jest uprawniony do wykonywania ................................... (liczba) głosów z akcji zwykłych/na okaziciela (niepotrzebne skreślić) spółki Maxcom S.A., dalej „Spółka”,</w:t>
      </w:r>
    </w:p>
    <w:p w14:paraId="45CDA6BB" w14:textId="77777777" w:rsidR="00880E28" w:rsidRDefault="00880E28" w:rsidP="00880E28">
      <w:pPr>
        <w:jc w:val="both"/>
      </w:pPr>
      <w:r>
        <w:t>i niniejszym upoważnia:</w:t>
      </w:r>
    </w:p>
    <w:p w14:paraId="7D822DC5" w14:textId="77777777" w:rsidR="00880E28" w:rsidRDefault="00880E28" w:rsidP="00880E28">
      <w:pPr>
        <w:jc w:val="both"/>
      </w:pPr>
      <w:r>
        <w:t>................................................................................................................................................................... legitymującego/-</w:t>
      </w:r>
      <w:proofErr w:type="spellStart"/>
      <w:r>
        <w:t>ącą</w:t>
      </w:r>
      <w:proofErr w:type="spellEnd"/>
      <w:r>
        <w:t xml:space="preserve"> się paszportem/dowodem osobistym ..................................................................... (numer dokumentu tożsamości):</w:t>
      </w:r>
    </w:p>
    <w:p w14:paraId="0622D69B" w14:textId="77777777" w:rsidR="00880E28" w:rsidRDefault="00880E28" w:rsidP="00880E28">
      <w:pPr>
        <w:jc w:val="both"/>
      </w:pPr>
      <w:r>
        <w:t>do reprezentowania Akcjonariusza na Zwyczajnym Walnym Zgromadzeniu Maxcom S.A., które odbędzie się w dniu 26 czerwca 2024 r. w Tychach (43-100), przy ulicy Towarowej 23a,</w:t>
      </w:r>
    </w:p>
    <w:p w14:paraId="018FAB7D" w14:textId="77777777" w:rsidR="00880E28" w:rsidRDefault="00880E28" w:rsidP="00880E28">
      <w:pPr>
        <w:jc w:val="both"/>
      </w:pPr>
      <w:r>
        <w:t>do udziału w Zwyczajnym Walnym Zgromadzeniu i zabierania głosu w jego trakcie z ................................ (wpisać liczbę akcji) akcji, podpisywania listy</w:t>
      </w:r>
      <w:r w:rsidR="00AE2B1F">
        <w:t xml:space="preserve"> obecności i wykonywania prawa głosu z akcji w imieniu Akcjonariusza (zgodnie z instrukcjami wskazanymi poniżej) nad uchwałami Zgromadzenia, których proponowana treść jest następująca:</w:t>
      </w:r>
    </w:p>
    <w:p w14:paraId="7FB29035" w14:textId="77777777" w:rsidR="00AE2B1F" w:rsidRDefault="00AE2B1F" w:rsidP="00880E28">
      <w:pPr>
        <w:jc w:val="both"/>
      </w:pPr>
      <w:r>
        <w:t>Projekty uchwał:</w:t>
      </w:r>
    </w:p>
    <w:p w14:paraId="00532B22" w14:textId="77777777" w:rsidR="00AE2B1F" w:rsidRDefault="00AE2B1F" w:rsidP="00880E28">
      <w:pPr>
        <w:jc w:val="both"/>
      </w:pPr>
    </w:p>
    <w:p w14:paraId="11AA6955" w14:textId="77777777" w:rsidR="00AE2B1F" w:rsidRPr="00266151" w:rsidRDefault="00AE2B1F" w:rsidP="00AE2B1F">
      <w:pPr>
        <w:spacing w:after="0" w:line="288" w:lineRule="auto"/>
        <w:jc w:val="center"/>
        <w:rPr>
          <w:b/>
          <w:bCs/>
        </w:rPr>
      </w:pPr>
      <w:r w:rsidRPr="00266151">
        <w:rPr>
          <w:b/>
          <w:bCs/>
        </w:rPr>
        <w:t xml:space="preserve">Uchwała nr 1 z dnia </w:t>
      </w:r>
      <w:r>
        <w:rPr>
          <w:b/>
          <w:bCs/>
        </w:rPr>
        <w:t>26</w:t>
      </w:r>
      <w:r w:rsidRPr="00266151">
        <w:rPr>
          <w:b/>
          <w:bCs/>
        </w:rPr>
        <w:t xml:space="preserve"> czerwca 2024 r.</w:t>
      </w:r>
    </w:p>
    <w:p w14:paraId="51979B46" w14:textId="77777777" w:rsidR="00AE2B1F" w:rsidRPr="00266151" w:rsidRDefault="00AE2B1F" w:rsidP="00AE2B1F">
      <w:pPr>
        <w:spacing w:after="0" w:line="288" w:lineRule="auto"/>
        <w:jc w:val="center"/>
        <w:rPr>
          <w:b/>
          <w:bCs/>
        </w:rPr>
      </w:pPr>
      <w:r w:rsidRPr="00266151">
        <w:rPr>
          <w:b/>
          <w:bCs/>
        </w:rPr>
        <w:t>Zwyczajnego Walnego Zgromadzenia Akcjonariuszy Maxcom S.A. z siedzibą w Tychach</w:t>
      </w:r>
    </w:p>
    <w:p w14:paraId="402CB9E2" w14:textId="77777777" w:rsidR="00AE2B1F" w:rsidRDefault="00AE2B1F" w:rsidP="00AE2B1F">
      <w:pPr>
        <w:spacing w:after="0" w:line="288" w:lineRule="auto"/>
        <w:jc w:val="center"/>
        <w:rPr>
          <w:b/>
          <w:bCs/>
        </w:rPr>
      </w:pPr>
      <w:r w:rsidRPr="00266151">
        <w:rPr>
          <w:b/>
          <w:bCs/>
        </w:rPr>
        <w:t>w przedmiocie: wyboru Przewodniczącego Zgromadzenia</w:t>
      </w:r>
    </w:p>
    <w:p w14:paraId="0EE3DCE9" w14:textId="77777777" w:rsidR="00AE2B1F" w:rsidRDefault="00AE2B1F" w:rsidP="00AE2B1F">
      <w:pPr>
        <w:spacing w:after="0" w:line="288" w:lineRule="auto"/>
        <w:jc w:val="center"/>
        <w:rPr>
          <w:b/>
          <w:bCs/>
        </w:rPr>
      </w:pPr>
    </w:p>
    <w:p w14:paraId="569E86E6" w14:textId="77777777" w:rsidR="00AE2B1F" w:rsidRDefault="00AE2B1F" w:rsidP="00AE2B1F">
      <w:pPr>
        <w:spacing w:after="0" w:line="288" w:lineRule="auto"/>
        <w:jc w:val="center"/>
      </w:pPr>
      <w:r>
        <w:t>§1.</w:t>
      </w:r>
    </w:p>
    <w:p w14:paraId="1AA9FE7F" w14:textId="77777777" w:rsidR="00AE2B1F" w:rsidRDefault="00AE2B1F" w:rsidP="00AE2B1F">
      <w:pPr>
        <w:spacing w:after="0" w:line="288" w:lineRule="auto"/>
        <w:jc w:val="both"/>
      </w:pPr>
      <w:r>
        <w:t>Działając na podstawie art. 409 § 1 Kodeksu spółek handlowych oraz § 7 ust. 1 Regulaminu Walnego Zgromadzenia Spółki, Zwyczajne Walne Zgromadzenie Akcjonariuszy Spółki postanawia wybrać Przewodniczącego tego Zgromadzenia w osobie _______________</w:t>
      </w:r>
    </w:p>
    <w:p w14:paraId="069518EB" w14:textId="77777777" w:rsidR="00AE2B1F" w:rsidRDefault="00AE2B1F" w:rsidP="00AE2B1F">
      <w:pPr>
        <w:spacing w:after="0" w:line="288" w:lineRule="auto"/>
        <w:jc w:val="center"/>
      </w:pPr>
      <w:r>
        <w:t>§2.</w:t>
      </w:r>
    </w:p>
    <w:p w14:paraId="20E9AD7D" w14:textId="77777777" w:rsidR="00AE2B1F" w:rsidRDefault="00AE2B1F" w:rsidP="00AE2B1F">
      <w:pPr>
        <w:spacing w:after="0" w:line="288" w:lineRule="auto"/>
        <w:jc w:val="both"/>
      </w:pPr>
      <w:r>
        <w:t>Uchwała wchodzi w życie z chwilą podjęcia.</w:t>
      </w:r>
    </w:p>
    <w:p w14:paraId="3FB15E24" w14:textId="77777777" w:rsidR="00AE2B1F" w:rsidRDefault="00AE2B1F" w:rsidP="00AE2B1F">
      <w:pPr>
        <w:spacing w:after="0" w:line="288" w:lineRule="auto"/>
        <w:jc w:val="both"/>
      </w:pPr>
    </w:p>
    <w:p w14:paraId="12755ABB" w14:textId="77777777" w:rsidR="00AE2B1F" w:rsidRDefault="00AE2B1F" w:rsidP="00AE2B1F">
      <w:pPr>
        <w:spacing w:after="0" w:line="288" w:lineRule="auto"/>
        <w:jc w:val="center"/>
        <w:rPr>
          <w:b/>
          <w:bCs/>
        </w:rPr>
      </w:pPr>
    </w:p>
    <w:p w14:paraId="3B266EA2" w14:textId="77777777" w:rsidR="00AE2B1F" w:rsidRDefault="00AE2B1F" w:rsidP="00AE2B1F">
      <w:pPr>
        <w:spacing w:after="0" w:line="288" w:lineRule="auto"/>
        <w:jc w:val="center"/>
        <w:rPr>
          <w:b/>
          <w:bCs/>
        </w:rPr>
      </w:pPr>
      <w:r w:rsidRPr="00266151">
        <w:rPr>
          <w:b/>
          <w:bCs/>
        </w:rPr>
        <w:t xml:space="preserve">Uchwała nr 2 z dnia </w:t>
      </w:r>
      <w:r>
        <w:rPr>
          <w:b/>
          <w:bCs/>
        </w:rPr>
        <w:t>26</w:t>
      </w:r>
      <w:r w:rsidRPr="00266151">
        <w:rPr>
          <w:b/>
          <w:bCs/>
        </w:rPr>
        <w:t xml:space="preserve"> czerwca 202</w:t>
      </w:r>
      <w:r>
        <w:rPr>
          <w:b/>
          <w:bCs/>
        </w:rPr>
        <w:t>4</w:t>
      </w:r>
      <w:r w:rsidRPr="00266151">
        <w:rPr>
          <w:b/>
          <w:bCs/>
        </w:rPr>
        <w:t xml:space="preserve"> r</w:t>
      </w:r>
      <w:r>
        <w:rPr>
          <w:b/>
          <w:bCs/>
        </w:rPr>
        <w:t>.</w:t>
      </w:r>
    </w:p>
    <w:p w14:paraId="4C6F0741" w14:textId="77777777" w:rsidR="00AE2B1F" w:rsidRDefault="00AE2B1F" w:rsidP="00AE2B1F">
      <w:pPr>
        <w:spacing w:after="0" w:line="288" w:lineRule="auto"/>
        <w:jc w:val="center"/>
        <w:rPr>
          <w:b/>
          <w:bCs/>
        </w:rPr>
      </w:pPr>
      <w:r w:rsidRPr="00266151">
        <w:rPr>
          <w:b/>
          <w:bCs/>
        </w:rPr>
        <w:t xml:space="preserve">Zwyczajnego Walnego Zgromadzenia Akcjonariuszy Maxcom S.A. z siedzibą w Tychach </w:t>
      </w:r>
    </w:p>
    <w:p w14:paraId="5A76309D" w14:textId="77777777" w:rsidR="00AE2B1F" w:rsidRDefault="00AE2B1F" w:rsidP="00AE2B1F">
      <w:pPr>
        <w:spacing w:after="0" w:line="288" w:lineRule="auto"/>
        <w:jc w:val="center"/>
      </w:pPr>
      <w:r w:rsidRPr="00266151">
        <w:rPr>
          <w:b/>
          <w:bCs/>
        </w:rPr>
        <w:t>w przedmiocie: wyboru Komisji Skrutacyjnej.</w:t>
      </w:r>
    </w:p>
    <w:p w14:paraId="0333D560" w14:textId="77777777" w:rsidR="00AE2B1F" w:rsidRDefault="00AE2B1F" w:rsidP="00AE2B1F">
      <w:pPr>
        <w:spacing w:after="0" w:line="288" w:lineRule="auto"/>
        <w:jc w:val="center"/>
      </w:pPr>
    </w:p>
    <w:p w14:paraId="768D6B49" w14:textId="77777777" w:rsidR="00AE2B1F" w:rsidRDefault="00AE2B1F" w:rsidP="00AE2B1F">
      <w:pPr>
        <w:spacing w:after="0" w:line="288" w:lineRule="auto"/>
        <w:jc w:val="center"/>
      </w:pPr>
      <w:r>
        <w:t>§1.</w:t>
      </w:r>
    </w:p>
    <w:p w14:paraId="2A59BE31" w14:textId="77777777" w:rsidR="00AE2B1F" w:rsidRDefault="00AE2B1F" w:rsidP="00AE2B1F">
      <w:pPr>
        <w:spacing w:after="0" w:line="288" w:lineRule="auto"/>
        <w:jc w:val="both"/>
      </w:pPr>
      <w:r>
        <w:t>Działając na podstawie § 11 ust. 1 Regulaminu Walnego Zgromadzenia Spółki, Zwyczajne Walne Zgromadzenie Akcjonariuszy Spółki postanawia wybrać Komisję Skrutacyjną w osobach______________________________ / postanawia nie powoływać Komisji Skrutacyjnej z uwagi na niewielką liczbę akcjonariuszy biorących udział w Walnym Zgromadzeniu.</w:t>
      </w:r>
    </w:p>
    <w:p w14:paraId="4FE23325" w14:textId="77777777" w:rsidR="00AE2B1F" w:rsidRDefault="00AE2B1F" w:rsidP="00AE2B1F">
      <w:pPr>
        <w:spacing w:after="0" w:line="288" w:lineRule="auto"/>
        <w:jc w:val="center"/>
      </w:pPr>
      <w:r>
        <w:t>§2.</w:t>
      </w:r>
    </w:p>
    <w:p w14:paraId="33D0E803" w14:textId="77777777" w:rsidR="00AE2B1F" w:rsidRDefault="00AE2B1F" w:rsidP="00AE2B1F">
      <w:pPr>
        <w:spacing w:after="0" w:line="288" w:lineRule="auto"/>
        <w:jc w:val="both"/>
      </w:pPr>
      <w:r>
        <w:t>Uchwała wchodzi w życie z chwilą podjęcia.</w:t>
      </w:r>
    </w:p>
    <w:p w14:paraId="70617F32" w14:textId="77777777" w:rsidR="00AE2B1F" w:rsidRDefault="00AE2B1F" w:rsidP="00AE2B1F">
      <w:pPr>
        <w:spacing w:after="0" w:line="288" w:lineRule="auto"/>
        <w:jc w:val="both"/>
      </w:pPr>
    </w:p>
    <w:p w14:paraId="6759A5A3" w14:textId="77777777" w:rsidR="00AE2B1F" w:rsidRDefault="00AE2B1F" w:rsidP="00AE2B1F">
      <w:pPr>
        <w:spacing w:after="0" w:line="288" w:lineRule="auto"/>
        <w:jc w:val="both"/>
        <w:rPr>
          <w:i/>
          <w:iCs/>
        </w:rPr>
      </w:pPr>
    </w:p>
    <w:p w14:paraId="75343D72" w14:textId="77777777" w:rsidR="00AE2B1F" w:rsidRDefault="00AE2B1F" w:rsidP="00AE2B1F">
      <w:pPr>
        <w:spacing w:after="0" w:line="288" w:lineRule="auto"/>
        <w:jc w:val="center"/>
        <w:rPr>
          <w:b/>
          <w:bCs/>
        </w:rPr>
      </w:pPr>
      <w:r>
        <w:rPr>
          <w:b/>
          <w:bCs/>
        </w:rPr>
        <w:t>Uchwałą nr 3 z dnia 26 czerwca 2024 r.</w:t>
      </w:r>
    </w:p>
    <w:p w14:paraId="70263972" w14:textId="77777777" w:rsidR="00AE2B1F" w:rsidRDefault="00AE2B1F" w:rsidP="00AE2B1F">
      <w:pPr>
        <w:spacing w:after="0" w:line="288" w:lineRule="auto"/>
        <w:jc w:val="center"/>
        <w:rPr>
          <w:b/>
          <w:bCs/>
        </w:rPr>
      </w:pPr>
      <w:r>
        <w:rPr>
          <w:b/>
          <w:bCs/>
        </w:rPr>
        <w:t>Zwyczajnego Walnego Zgromadzenia Akcjonariuszy Maxcom S.A. z siedzibą w Tychach</w:t>
      </w:r>
    </w:p>
    <w:p w14:paraId="0576AE26" w14:textId="77777777" w:rsidR="00AE2B1F" w:rsidRDefault="00AE2B1F" w:rsidP="00AE2B1F">
      <w:pPr>
        <w:spacing w:after="0" w:line="288" w:lineRule="auto"/>
        <w:jc w:val="center"/>
        <w:rPr>
          <w:b/>
          <w:bCs/>
        </w:rPr>
      </w:pPr>
      <w:r>
        <w:rPr>
          <w:b/>
          <w:bCs/>
        </w:rPr>
        <w:t>w przedmiocie: przyjęcie porządku obrad</w:t>
      </w:r>
    </w:p>
    <w:p w14:paraId="3503924A" w14:textId="77777777" w:rsidR="00AE2B1F" w:rsidRDefault="00AE2B1F" w:rsidP="00AE2B1F">
      <w:pPr>
        <w:spacing w:after="0" w:line="288" w:lineRule="auto"/>
        <w:jc w:val="center"/>
      </w:pPr>
    </w:p>
    <w:p w14:paraId="650FFA58" w14:textId="77777777" w:rsidR="00AE2B1F" w:rsidRDefault="00AE2B1F" w:rsidP="00AE2B1F">
      <w:pPr>
        <w:spacing w:after="0" w:line="288" w:lineRule="auto"/>
        <w:jc w:val="center"/>
      </w:pPr>
      <w:r>
        <w:t>§1.</w:t>
      </w:r>
    </w:p>
    <w:p w14:paraId="3103FD87" w14:textId="77777777" w:rsidR="00AE2B1F" w:rsidRDefault="00AE2B1F" w:rsidP="00AE2B1F">
      <w:pPr>
        <w:spacing w:after="0" w:line="288" w:lineRule="auto"/>
        <w:jc w:val="both"/>
      </w:pPr>
      <w:r>
        <w:t>Zwyczajne Walne Zgromadzenie Akcjonariuszy Spółki postanawia przyjąć następujący porządek obrad:</w:t>
      </w:r>
    </w:p>
    <w:p w14:paraId="0121EBAE" w14:textId="77777777" w:rsidR="00AE2B1F" w:rsidRDefault="00AE2B1F" w:rsidP="00AE2B1F">
      <w:pPr>
        <w:spacing w:after="0" w:line="288" w:lineRule="auto"/>
        <w:jc w:val="both"/>
      </w:pPr>
      <w:r>
        <w:t>Porządek obrad Zgromadzenia:</w:t>
      </w:r>
    </w:p>
    <w:p w14:paraId="0D5B1834" w14:textId="77777777" w:rsidR="00AE2B1F" w:rsidRDefault="00AE2B1F" w:rsidP="00AE2B1F">
      <w:pPr>
        <w:pStyle w:val="Akapitzlist"/>
        <w:numPr>
          <w:ilvl w:val="0"/>
          <w:numId w:val="1"/>
        </w:numPr>
        <w:spacing w:after="0" w:line="288" w:lineRule="auto"/>
        <w:jc w:val="both"/>
      </w:pPr>
      <w:r>
        <w:t>Otwarcie obrad Zwyczajnego Walnego Zgromadzenia Akcjonariuszy;</w:t>
      </w:r>
    </w:p>
    <w:p w14:paraId="7ABC39E3" w14:textId="77777777" w:rsidR="00AE2B1F" w:rsidRDefault="00AE2B1F" w:rsidP="00AE2B1F">
      <w:pPr>
        <w:pStyle w:val="Akapitzlist"/>
        <w:numPr>
          <w:ilvl w:val="0"/>
          <w:numId w:val="1"/>
        </w:numPr>
        <w:spacing w:after="0" w:line="288" w:lineRule="auto"/>
        <w:jc w:val="both"/>
      </w:pPr>
      <w:r>
        <w:t>Wybór Przewodniczącego Zgromadzenia;</w:t>
      </w:r>
    </w:p>
    <w:p w14:paraId="2205AB3F" w14:textId="77777777" w:rsidR="00AE2B1F" w:rsidRDefault="00AE2B1F" w:rsidP="00AE2B1F">
      <w:pPr>
        <w:pStyle w:val="Akapitzlist"/>
        <w:numPr>
          <w:ilvl w:val="0"/>
          <w:numId w:val="1"/>
        </w:numPr>
        <w:spacing w:after="0" w:line="288" w:lineRule="auto"/>
        <w:jc w:val="both"/>
      </w:pPr>
      <w:r>
        <w:t>Sporządzenie listy obecności;</w:t>
      </w:r>
    </w:p>
    <w:p w14:paraId="4E874FCD" w14:textId="77777777" w:rsidR="00AE2B1F" w:rsidRDefault="00AE2B1F" w:rsidP="00AE2B1F">
      <w:pPr>
        <w:pStyle w:val="Akapitzlist"/>
        <w:numPr>
          <w:ilvl w:val="0"/>
          <w:numId w:val="1"/>
        </w:numPr>
        <w:spacing w:after="0" w:line="288" w:lineRule="auto"/>
        <w:jc w:val="both"/>
      </w:pPr>
      <w:r>
        <w:t>Stwierdzenie prawidłowości zwołania Walnego Zgromadzenia Akcjonariuszy;</w:t>
      </w:r>
    </w:p>
    <w:p w14:paraId="380D42FD" w14:textId="77777777" w:rsidR="00AE2B1F" w:rsidRDefault="00AE2B1F" w:rsidP="00AE2B1F">
      <w:pPr>
        <w:pStyle w:val="Akapitzlist"/>
        <w:numPr>
          <w:ilvl w:val="0"/>
          <w:numId w:val="1"/>
        </w:numPr>
        <w:spacing w:after="0" w:line="288" w:lineRule="auto"/>
        <w:jc w:val="both"/>
      </w:pPr>
      <w:r>
        <w:t>Podjęcie uchwał porządkowych, w tym w przedmiocie powołania Komisji Skrutacyjnej;</w:t>
      </w:r>
    </w:p>
    <w:p w14:paraId="6FCFC3BE" w14:textId="77777777" w:rsidR="00AE2B1F" w:rsidRDefault="00AE2B1F" w:rsidP="00AE2B1F">
      <w:pPr>
        <w:pStyle w:val="Akapitzlist"/>
        <w:numPr>
          <w:ilvl w:val="0"/>
          <w:numId w:val="1"/>
        </w:numPr>
        <w:spacing w:after="0" w:line="288" w:lineRule="auto"/>
        <w:jc w:val="both"/>
      </w:pPr>
      <w:r>
        <w:t>Przyjęcie porządku obrad;</w:t>
      </w:r>
    </w:p>
    <w:p w14:paraId="10953614" w14:textId="77777777" w:rsidR="00AE2B1F" w:rsidRDefault="00AE2B1F" w:rsidP="00AE2B1F">
      <w:pPr>
        <w:pStyle w:val="Akapitzlist"/>
        <w:numPr>
          <w:ilvl w:val="0"/>
          <w:numId w:val="1"/>
        </w:numPr>
        <w:spacing w:after="0" w:line="288" w:lineRule="auto"/>
        <w:jc w:val="both"/>
      </w:pPr>
      <w:r>
        <w:t>Prezentacja przez Zarząd Spółki wyników finansowych Spółki oraz Grupy Kapitałowej Maxcom za rok obrotowy 2023 oraz innych istotnych informacji zawartych w sprawozdaniu finansowym;</w:t>
      </w:r>
    </w:p>
    <w:p w14:paraId="47486007" w14:textId="77777777" w:rsidR="00AE2B1F" w:rsidRDefault="00AE2B1F" w:rsidP="00AE2B1F">
      <w:pPr>
        <w:pStyle w:val="Akapitzlist"/>
        <w:numPr>
          <w:ilvl w:val="0"/>
          <w:numId w:val="1"/>
        </w:numPr>
        <w:spacing w:after="0" w:line="288" w:lineRule="auto"/>
        <w:jc w:val="both"/>
      </w:pPr>
      <w:r>
        <w:t>Rozpatrzenie sprawozdania Rady Nadzorczej Spółki za rok 2023 wraz ze sprawozdaniem zawierającym wyniki oceny sprawozdania Zarządu z działalności Spółki w 2023 roku, sprawozdania finansowego Spółki za rob obrotowy 2023, wniosku Zarządu dotyczącego pokrycia straty za rok 2023 oraz sytuacji Spółki w 2023 roku oraz oceny innych spraw mających być przedmiotem uchwał Zwyczajnego Walnego Zgromadzenia Akcjonariuszy;</w:t>
      </w:r>
    </w:p>
    <w:p w14:paraId="3E98C050" w14:textId="77777777" w:rsidR="00AE2B1F" w:rsidRDefault="00AE2B1F" w:rsidP="00AE2B1F">
      <w:pPr>
        <w:pStyle w:val="Akapitzlist"/>
        <w:numPr>
          <w:ilvl w:val="0"/>
          <w:numId w:val="1"/>
        </w:numPr>
        <w:spacing w:after="0" w:line="288" w:lineRule="auto"/>
        <w:jc w:val="both"/>
      </w:pPr>
      <w:r>
        <w:t>Rozpatrzenie sprawozdania Rady Nadzorczej o wynagrodzeniach Członków Zarządu i Rady Nadzorczej Spółki za 2023 rok oraz podjęcie uchwały w sprawie jego zaopiniowania;</w:t>
      </w:r>
    </w:p>
    <w:p w14:paraId="051699C1" w14:textId="77777777" w:rsidR="00AE2B1F" w:rsidRDefault="00AE2B1F" w:rsidP="00AE2B1F">
      <w:pPr>
        <w:pStyle w:val="Akapitzlist"/>
        <w:numPr>
          <w:ilvl w:val="0"/>
          <w:numId w:val="1"/>
        </w:numPr>
        <w:spacing w:after="0" w:line="288" w:lineRule="auto"/>
        <w:jc w:val="both"/>
      </w:pPr>
      <w:r>
        <w:t>Rozpatrzenie sprawozdania Zarządu z działalności Spółki za 2023 rok oraz podjęcie uchwały w sprawie jego zatwierdzenia;</w:t>
      </w:r>
    </w:p>
    <w:p w14:paraId="4F1528AD" w14:textId="77777777" w:rsidR="00AE2B1F" w:rsidRDefault="00AE2B1F" w:rsidP="00AE2B1F">
      <w:pPr>
        <w:pStyle w:val="Akapitzlist"/>
        <w:numPr>
          <w:ilvl w:val="0"/>
          <w:numId w:val="1"/>
        </w:numPr>
        <w:spacing w:after="0" w:line="288" w:lineRule="auto"/>
        <w:jc w:val="both"/>
      </w:pPr>
      <w:r>
        <w:t>Rozpatrzenie jednostkowego sprawozdania finansowego Spółki za rok obrotowy 2023 oraz podjęcie uchwały w sprawie jego zatwierdzenia;</w:t>
      </w:r>
    </w:p>
    <w:p w14:paraId="79C64B16" w14:textId="77777777" w:rsidR="00AE2B1F" w:rsidRDefault="00AE2B1F" w:rsidP="00AE2B1F">
      <w:pPr>
        <w:pStyle w:val="Akapitzlist"/>
        <w:numPr>
          <w:ilvl w:val="0"/>
          <w:numId w:val="1"/>
        </w:numPr>
        <w:spacing w:after="0" w:line="288" w:lineRule="auto"/>
        <w:jc w:val="both"/>
      </w:pPr>
      <w:r>
        <w:t>Rozpatrzenie skonsolidowanego sprawozdania Zarządu z działalności Grupy Kapitałowej Maxcom oraz skonsolidowanego sprawozdania finansowego Grupy Kapitałowej Maxcom za rok obrotowy 2023 oraz podjęcie uchwały w sprawie ich zatwierdzenia;</w:t>
      </w:r>
    </w:p>
    <w:p w14:paraId="473B8DD1" w14:textId="77777777" w:rsidR="00AE2B1F" w:rsidRDefault="00AE2B1F" w:rsidP="00AE2B1F">
      <w:pPr>
        <w:pStyle w:val="Akapitzlist"/>
        <w:numPr>
          <w:ilvl w:val="0"/>
          <w:numId w:val="1"/>
        </w:numPr>
        <w:spacing w:after="0" w:line="288" w:lineRule="auto"/>
        <w:jc w:val="both"/>
      </w:pPr>
      <w:r>
        <w:lastRenderedPageBreak/>
        <w:t>Podjęcie uchwały w przedmiocie pokrycia straty Spółki za 2023;</w:t>
      </w:r>
    </w:p>
    <w:p w14:paraId="52BC6A75" w14:textId="77777777" w:rsidR="00AE2B1F" w:rsidRDefault="00AE2B1F" w:rsidP="00AE2B1F">
      <w:pPr>
        <w:pStyle w:val="Akapitzlist"/>
        <w:numPr>
          <w:ilvl w:val="0"/>
          <w:numId w:val="1"/>
        </w:numPr>
        <w:spacing w:after="0" w:line="288" w:lineRule="auto"/>
        <w:jc w:val="both"/>
      </w:pPr>
      <w:r>
        <w:t>Podjęcie uchwał w przedmiocie udzielenia absolutorium z wykonania obowiązków przez każdego z Członków Zarządu w roku 2023;</w:t>
      </w:r>
    </w:p>
    <w:p w14:paraId="214CFB0C" w14:textId="77777777" w:rsidR="00AE2B1F" w:rsidRDefault="00AE2B1F" w:rsidP="00AE2B1F">
      <w:pPr>
        <w:pStyle w:val="Akapitzlist"/>
        <w:numPr>
          <w:ilvl w:val="0"/>
          <w:numId w:val="1"/>
        </w:numPr>
        <w:spacing w:after="0" w:line="288" w:lineRule="auto"/>
        <w:jc w:val="both"/>
      </w:pPr>
      <w:r>
        <w:t>Podjęcie uchwał w przedmiocie udzielenia absolutorium z wykonania obowiązków przez każdego z Członków Rady Nadzorczej w roku 2023;</w:t>
      </w:r>
    </w:p>
    <w:p w14:paraId="2147CE75" w14:textId="77777777" w:rsidR="00AE2B1F" w:rsidRDefault="00AE2B1F" w:rsidP="00AE2B1F">
      <w:pPr>
        <w:pStyle w:val="Akapitzlist"/>
        <w:numPr>
          <w:ilvl w:val="0"/>
          <w:numId w:val="1"/>
        </w:numPr>
        <w:spacing w:after="0" w:line="288" w:lineRule="auto"/>
        <w:jc w:val="both"/>
      </w:pPr>
      <w:r>
        <w:t>Podjęcie uchwały w sprawie przyjęcia Polityki Wynagrodzeń w Spółce.;</w:t>
      </w:r>
    </w:p>
    <w:p w14:paraId="5AC822D6" w14:textId="77777777" w:rsidR="00AE2B1F" w:rsidRDefault="00AE2B1F" w:rsidP="00AE2B1F">
      <w:pPr>
        <w:pStyle w:val="Akapitzlist"/>
        <w:numPr>
          <w:ilvl w:val="0"/>
          <w:numId w:val="1"/>
        </w:numPr>
        <w:spacing w:after="0" w:line="288" w:lineRule="auto"/>
        <w:jc w:val="both"/>
      </w:pPr>
      <w:r>
        <w:t>Zamknięcie Walnego Zgromadzenia.</w:t>
      </w:r>
    </w:p>
    <w:p w14:paraId="4AED5EC2" w14:textId="77777777" w:rsidR="00AE2B1F" w:rsidRDefault="00AE2B1F" w:rsidP="00AE2B1F">
      <w:pPr>
        <w:spacing w:after="0" w:line="288" w:lineRule="auto"/>
        <w:jc w:val="both"/>
      </w:pPr>
    </w:p>
    <w:p w14:paraId="0F590B5A" w14:textId="77777777" w:rsidR="00AE2B1F" w:rsidRDefault="00AE2B1F" w:rsidP="00AE2B1F">
      <w:pPr>
        <w:spacing w:after="0" w:line="288" w:lineRule="auto"/>
        <w:jc w:val="center"/>
      </w:pPr>
      <w:r>
        <w:t>§2.</w:t>
      </w:r>
    </w:p>
    <w:p w14:paraId="66152B1F" w14:textId="77777777" w:rsidR="00AE2B1F" w:rsidRDefault="00AE2B1F" w:rsidP="00AE2B1F">
      <w:pPr>
        <w:spacing w:after="0" w:line="288" w:lineRule="auto"/>
        <w:jc w:val="both"/>
      </w:pPr>
      <w:r>
        <w:t>Uchwała wchodzi w życie z chwilą podjęcia.</w:t>
      </w:r>
    </w:p>
    <w:p w14:paraId="552443A4" w14:textId="77777777" w:rsidR="00AE2B1F" w:rsidRDefault="00AE2B1F" w:rsidP="00AE2B1F">
      <w:pPr>
        <w:spacing w:after="0" w:line="288" w:lineRule="auto"/>
        <w:jc w:val="both"/>
      </w:pPr>
    </w:p>
    <w:p w14:paraId="6B43BC53" w14:textId="77777777" w:rsidR="00AE2B1F" w:rsidRDefault="00AE2B1F" w:rsidP="00AE2B1F">
      <w:pPr>
        <w:spacing w:after="0" w:line="288" w:lineRule="auto"/>
        <w:jc w:val="center"/>
        <w:rPr>
          <w:b/>
          <w:bCs/>
        </w:rPr>
      </w:pPr>
    </w:p>
    <w:p w14:paraId="209C9C83" w14:textId="77777777" w:rsidR="00AE2B1F" w:rsidRDefault="00AE2B1F" w:rsidP="00AE2B1F">
      <w:pPr>
        <w:spacing w:after="0" w:line="288" w:lineRule="auto"/>
        <w:jc w:val="center"/>
        <w:rPr>
          <w:b/>
          <w:bCs/>
        </w:rPr>
      </w:pPr>
      <w:r>
        <w:rPr>
          <w:b/>
          <w:bCs/>
        </w:rPr>
        <w:t>Uchwała nr 4 z dnia 26 czerwca 2024 r.</w:t>
      </w:r>
    </w:p>
    <w:p w14:paraId="332D17D8" w14:textId="77777777" w:rsidR="00AE2B1F" w:rsidRDefault="00AE2B1F" w:rsidP="00AE2B1F">
      <w:pPr>
        <w:spacing w:after="0" w:line="288" w:lineRule="auto"/>
        <w:jc w:val="center"/>
        <w:rPr>
          <w:b/>
          <w:bCs/>
        </w:rPr>
      </w:pPr>
      <w:r>
        <w:rPr>
          <w:b/>
          <w:bCs/>
        </w:rPr>
        <w:t>Zwyczajnego Walnego Zgromadzenia Akcjonariuszy Maxcom S.A. z siedzibą w Tychach</w:t>
      </w:r>
    </w:p>
    <w:p w14:paraId="63F89388" w14:textId="77777777" w:rsidR="00AE2B1F" w:rsidRDefault="00AE2B1F" w:rsidP="00AE2B1F">
      <w:pPr>
        <w:spacing w:after="0" w:line="288" w:lineRule="auto"/>
        <w:jc w:val="center"/>
        <w:rPr>
          <w:b/>
          <w:bCs/>
        </w:rPr>
      </w:pPr>
      <w:r>
        <w:rPr>
          <w:b/>
          <w:bCs/>
        </w:rPr>
        <w:t>w przedmiocie: zaopiniowania sprawozdania o wynagrodzeniach w odniesieniu do każdego członka Zarządu i Rady Nadzorczej</w:t>
      </w:r>
    </w:p>
    <w:p w14:paraId="5240AEFB" w14:textId="77777777" w:rsidR="00AE2B1F" w:rsidRDefault="00AE2B1F" w:rsidP="00AE2B1F">
      <w:pPr>
        <w:spacing w:after="0" w:line="288" w:lineRule="auto"/>
        <w:jc w:val="center"/>
      </w:pPr>
    </w:p>
    <w:p w14:paraId="1685C693" w14:textId="77777777" w:rsidR="00AE2B1F" w:rsidRDefault="00AE2B1F" w:rsidP="00AE2B1F">
      <w:pPr>
        <w:spacing w:after="0" w:line="288" w:lineRule="auto"/>
        <w:jc w:val="center"/>
      </w:pPr>
      <w:r>
        <w:t>§1.</w:t>
      </w:r>
    </w:p>
    <w:p w14:paraId="251FC4C1" w14:textId="77777777" w:rsidR="00AE2B1F" w:rsidRDefault="00AE2B1F" w:rsidP="00AE2B1F">
      <w:pPr>
        <w:spacing w:after="0" w:line="288" w:lineRule="auto"/>
        <w:jc w:val="both"/>
      </w:pPr>
      <w:r>
        <w:t>Po rozpatrzeniu, Zwyczajne Walne Zgromadzenia Akcjonariuszy Spółki, działając na podstawie art. 90g ust. 6 ustawy o ofercie publicznej i warunkach wprowadzania instrumentów finansowych do zorganizowanego systemu obrotu oraz spółkach publicznych oraz art. 395  kodeksu spółek handlowych, przyjmuje bez zastrzeżeń sprawozdanie Rady Nadzorczej o wynagrodzeniach w odniesieniu do każdego członka Zarządu i Rady Nadzorczej Spółki za rok 2023, poddane ocenie biegłego rewidenta, w brzmieniu stanowiącym załącznik nr 1 do niniejszej uchwały.</w:t>
      </w:r>
    </w:p>
    <w:p w14:paraId="4ECBE14D" w14:textId="77777777" w:rsidR="00AE2B1F" w:rsidRDefault="00AE2B1F" w:rsidP="00AE2B1F">
      <w:pPr>
        <w:spacing w:after="0" w:line="288" w:lineRule="auto"/>
        <w:jc w:val="both"/>
      </w:pPr>
    </w:p>
    <w:p w14:paraId="7E8F21DB" w14:textId="77777777" w:rsidR="00AE2B1F" w:rsidRDefault="00AE2B1F" w:rsidP="00AE2B1F">
      <w:pPr>
        <w:spacing w:after="0" w:line="288" w:lineRule="auto"/>
        <w:jc w:val="center"/>
      </w:pPr>
      <w:r>
        <w:t>§2.</w:t>
      </w:r>
    </w:p>
    <w:p w14:paraId="5412DB6C" w14:textId="77777777" w:rsidR="00AE2B1F" w:rsidRDefault="00AE2B1F" w:rsidP="00AE2B1F">
      <w:pPr>
        <w:spacing w:after="0" w:line="288" w:lineRule="auto"/>
        <w:jc w:val="both"/>
      </w:pPr>
      <w:r>
        <w:t>Uchwała wchodzi w życie z dniem podjęcia.</w:t>
      </w:r>
    </w:p>
    <w:p w14:paraId="7278AAA7" w14:textId="77777777" w:rsidR="00AE2B1F" w:rsidRDefault="00AE2B1F" w:rsidP="00AE2B1F">
      <w:pPr>
        <w:spacing w:after="0" w:line="288" w:lineRule="auto"/>
        <w:jc w:val="both"/>
      </w:pPr>
    </w:p>
    <w:p w14:paraId="1A37C281" w14:textId="77777777" w:rsidR="00AE2B1F" w:rsidRDefault="00AE2B1F" w:rsidP="00AE2B1F">
      <w:pPr>
        <w:spacing w:after="0" w:line="288" w:lineRule="auto"/>
        <w:jc w:val="center"/>
        <w:rPr>
          <w:b/>
          <w:bCs/>
        </w:rPr>
      </w:pPr>
    </w:p>
    <w:p w14:paraId="682D8FD3" w14:textId="77777777" w:rsidR="00AE2B1F" w:rsidRDefault="00AE2B1F" w:rsidP="00AE2B1F">
      <w:pPr>
        <w:spacing w:after="0" w:line="288" w:lineRule="auto"/>
        <w:jc w:val="center"/>
        <w:rPr>
          <w:b/>
          <w:bCs/>
        </w:rPr>
      </w:pPr>
      <w:r>
        <w:rPr>
          <w:b/>
          <w:bCs/>
        </w:rPr>
        <w:t>Uchwała nr 5 z dnia 26 czerwca 2024 r.</w:t>
      </w:r>
    </w:p>
    <w:p w14:paraId="36F37E00" w14:textId="77777777" w:rsidR="00AE2B1F" w:rsidRDefault="00AE2B1F" w:rsidP="00AE2B1F">
      <w:pPr>
        <w:spacing w:after="0" w:line="288" w:lineRule="auto"/>
        <w:jc w:val="center"/>
        <w:rPr>
          <w:b/>
          <w:bCs/>
        </w:rPr>
      </w:pPr>
      <w:r>
        <w:rPr>
          <w:b/>
          <w:bCs/>
        </w:rPr>
        <w:t>Zwyczajnego Walnego Zgromadzenia Akcjonariuszy Maxcom S.A. z siedzibą w Tychach</w:t>
      </w:r>
    </w:p>
    <w:p w14:paraId="36359281" w14:textId="77777777" w:rsidR="00AE2B1F" w:rsidRDefault="00AE2B1F" w:rsidP="00AE2B1F">
      <w:pPr>
        <w:spacing w:after="0" w:line="288" w:lineRule="auto"/>
        <w:jc w:val="center"/>
        <w:rPr>
          <w:b/>
          <w:bCs/>
        </w:rPr>
      </w:pPr>
      <w:r>
        <w:rPr>
          <w:b/>
          <w:bCs/>
        </w:rPr>
        <w:t>w przedmiocie: zatwierdzenie sprawozdania Zarządu z działalności Spółki za rok obrotowy 2023</w:t>
      </w:r>
    </w:p>
    <w:p w14:paraId="404223CC" w14:textId="77777777" w:rsidR="00AE2B1F" w:rsidRDefault="00AE2B1F" w:rsidP="00AE2B1F">
      <w:pPr>
        <w:spacing w:after="0" w:line="288" w:lineRule="auto"/>
        <w:jc w:val="center"/>
      </w:pPr>
    </w:p>
    <w:p w14:paraId="44642725" w14:textId="77777777" w:rsidR="00AE2B1F" w:rsidRDefault="00AE2B1F" w:rsidP="00AE2B1F">
      <w:pPr>
        <w:spacing w:after="0" w:line="288" w:lineRule="auto"/>
        <w:jc w:val="center"/>
      </w:pPr>
      <w:r>
        <w:t>§1.</w:t>
      </w:r>
    </w:p>
    <w:p w14:paraId="513E8EB5" w14:textId="77777777" w:rsidR="00AE2B1F" w:rsidRDefault="00AE2B1F" w:rsidP="00AE2B1F">
      <w:pPr>
        <w:spacing w:after="0" w:line="288" w:lineRule="auto"/>
        <w:jc w:val="both"/>
      </w:pPr>
      <w:r>
        <w:t>Po rozpatrzeniu oraz przy uwzględnieniu oceny sprawozdania przygotowanego przez Radę Nadzorczą Spółki, Zwyczajne Walne Zgromadzenie Akcjonariuszy Spółki, działając na podstawie art. 395 §2 pkt 1) kodeksu spółek handlowych oraz na podstawie §24 pkt 1) lit. a) Statutu Spółki, zatwierdza sprawozdanie Zarządu z działalności Spółki za rok obrotowy 2023 obejmujący okres od 1 stycznia 2023 r. do dnia 31 grudnia 2023 r.</w:t>
      </w:r>
    </w:p>
    <w:p w14:paraId="67F58E8B" w14:textId="77777777" w:rsidR="00AE2B1F" w:rsidRDefault="00AE2B1F" w:rsidP="00AE2B1F">
      <w:pPr>
        <w:spacing w:after="0" w:line="288" w:lineRule="auto"/>
        <w:jc w:val="both"/>
      </w:pPr>
    </w:p>
    <w:p w14:paraId="526A4DB3" w14:textId="77777777" w:rsidR="00AE2B1F" w:rsidRDefault="00AE2B1F" w:rsidP="00AE2B1F">
      <w:pPr>
        <w:spacing w:after="0" w:line="288" w:lineRule="auto"/>
        <w:jc w:val="center"/>
      </w:pPr>
      <w:r>
        <w:t>§2.</w:t>
      </w:r>
    </w:p>
    <w:p w14:paraId="5333B8BF" w14:textId="77777777" w:rsidR="00AE2B1F" w:rsidRDefault="00AE2B1F" w:rsidP="00AE2B1F">
      <w:pPr>
        <w:spacing w:after="0" w:line="288" w:lineRule="auto"/>
        <w:jc w:val="both"/>
      </w:pPr>
      <w:r>
        <w:t>Uchwała wchodzi w życie z chwilą podjęcia.</w:t>
      </w:r>
    </w:p>
    <w:p w14:paraId="024366BC" w14:textId="77777777" w:rsidR="00AE2B1F" w:rsidRDefault="00AE2B1F" w:rsidP="00AE2B1F">
      <w:pPr>
        <w:spacing w:after="0" w:line="288" w:lineRule="auto"/>
        <w:jc w:val="both"/>
      </w:pPr>
    </w:p>
    <w:p w14:paraId="6EC8EAA0" w14:textId="77777777" w:rsidR="00AE2B1F" w:rsidRDefault="00AE2B1F" w:rsidP="00AE2B1F">
      <w:pPr>
        <w:spacing w:after="0" w:line="288" w:lineRule="auto"/>
        <w:jc w:val="both"/>
      </w:pPr>
    </w:p>
    <w:p w14:paraId="2CDDDC09" w14:textId="77777777" w:rsidR="00AE2B1F" w:rsidRDefault="00AE2B1F" w:rsidP="00AE2B1F">
      <w:pPr>
        <w:spacing w:after="0" w:line="288" w:lineRule="auto"/>
        <w:jc w:val="center"/>
        <w:rPr>
          <w:b/>
          <w:bCs/>
        </w:rPr>
      </w:pPr>
      <w:r>
        <w:rPr>
          <w:b/>
          <w:bCs/>
        </w:rPr>
        <w:t>Uchwała nr 6 z dnia 26 czerwca 2024 r.</w:t>
      </w:r>
    </w:p>
    <w:p w14:paraId="564F2301" w14:textId="77777777" w:rsidR="00AE2B1F" w:rsidRDefault="00AE2B1F" w:rsidP="00AE2B1F">
      <w:pPr>
        <w:spacing w:after="0" w:line="288" w:lineRule="auto"/>
        <w:jc w:val="center"/>
        <w:rPr>
          <w:b/>
          <w:bCs/>
        </w:rPr>
      </w:pPr>
      <w:r>
        <w:rPr>
          <w:b/>
          <w:bCs/>
        </w:rPr>
        <w:t>Zwyczajnego Walnego Zgromadzenia Akcjonariuszy Maxcom S.A. z siedzibą w Tychach</w:t>
      </w:r>
    </w:p>
    <w:p w14:paraId="34FEC01F" w14:textId="77777777" w:rsidR="00AE2B1F" w:rsidRDefault="00AE2B1F" w:rsidP="00AE2B1F">
      <w:pPr>
        <w:spacing w:after="0" w:line="288" w:lineRule="auto"/>
        <w:jc w:val="center"/>
        <w:rPr>
          <w:b/>
          <w:bCs/>
        </w:rPr>
      </w:pPr>
      <w:r>
        <w:rPr>
          <w:b/>
          <w:bCs/>
        </w:rPr>
        <w:t>w przedmiocie: zatwierdzenia jednostkowego sprawozdania finansowego Maxcom S.A. za rok obrotowy 2023</w:t>
      </w:r>
    </w:p>
    <w:p w14:paraId="2C1D282D" w14:textId="77777777" w:rsidR="00AE2B1F" w:rsidRDefault="00AE2B1F" w:rsidP="00AE2B1F">
      <w:pPr>
        <w:spacing w:after="0" w:line="288" w:lineRule="auto"/>
        <w:jc w:val="center"/>
        <w:rPr>
          <w:b/>
          <w:bCs/>
        </w:rPr>
      </w:pPr>
    </w:p>
    <w:p w14:paraId="759B01B0" w14:textId="77777777" w:rsidR="00AE2B1F" w:rsidRDefault="00AE2B1F" w:rsidP="00AE2B1F">
      <w:pPr>
        <w:spacing w:after="0" w:line="240" w:lineRule="auto"/>
        <w:jc w:val="center"/>
      </w:pPr>
      <w:r>
        <w:t>§1.</w:t>
      </w:r>
    </w:p>
    <w:p w14:paraId="0611AD13" w14:textId="2E1CB4A7" w:rsidR="00C55867" w:rsidRDefault="00AE2B1F" w:rsidP="00AE2B1F">
      <w:pPr>
        <w:spacing w:after="0" w:line="240" w:lineRule="auto"/>
        <w:jc w:val="both"/>
      </w:pPr>
      <w:r>
        <w:t>Zwyczajne Walne Zgromadzenie Akcjonariuszy Spółki, działając na podstawie art. 393 pkt 1) oraz art. 395 §2 pkt 1) Kodeksu spółek handlowych oraz na podstawie § 24 pkt 1 lit. a) Statutu Spółki, przy uwzględnieniu oceny jednostkowego sprawozdania finansowego Spółki za rok obrotowy kończący się 31 grudnia 2023 r. dokonanej przez Radę Nadzorczą, zatwierdza jednostkowe sprawozdanie finansowe spółki Maxcom S.A. za rok obrotowy kończący się 31 grudnia 2023 r., obejmujące:</w:t>
      </w:r>
    </w:p>
    <w:p w14:paraId="06C4CB73" w14:textId="77777777" w:rsidR="00C55867" w:rsidRDefault="00C55867" w:rsidP="00C55867">
      <w:pPr>
        <w:pStyle w:val="Akapitzlist"/>
        <w:numPr>
          <w:ilvl w:val="0"/>
          <w:numId w:val="2"/>
        </w:numPr>
        <w:spacing w:after="0" w:line="240" w:lineRule="auto"/>
        <w:jc w:val="both"/>
      </w:pPr>
      <w:r>
        <w:t>jednostkowe sprawozdanie z sytuacji finansowej, które po stronie aktywów i pasywów wykazuje sumę 84 682 tyś. złotych;</w:t>
      </w:r>
    </w:p>
    <w:p w14:paraId="46BDADE1" w14:textId="77777777" w:rsidR="00C55867" w:rsidRDefault="00C55867" w:rsidP="00C55867">
      <w:pPr>
        <w:pStyle w:val="Akapitzlist"/>
        <w:numPr>
          <w:ilvl w:val="0"/>
          <w:numId w:val="2"/>
        </w:numPr>
        <w:spacing w:after="0" w:line="240" w:lineRule="auto"/>
        <w:jc w:val="both"/>
      </w:pPr>
      <w:r>
        <w:t>jednostkowe sprawozdanie z całkowitych dochodów, które wykazuje ujemną wartość całkowitych dochodów za okres sprawozdawczy w kwocie 1 403 tyś. złotych;</w:t>
      </w:r>
    </w:p>
    <w:p w14:paraId="75C465EE" w14:textId="77777777" w:rsidR="00C55867" w:rsidRDefault="00C55867" w:rsidP="00C55867">
      <w:pPr>
        <w:pStyle w:val="Akapitzlist"/>
        <w:numPr>
          <w:ilvl w:val="0"/>
          <w:numId w:val="2"/>
        </w:numPr>
        <w:spacing w:after="0" w:line="240" w:lineRule="auto"/>
        <w:jc w:val="both"/>
      </w:pPr>
      <w:r>
        <w:t>jednostkowe sprawozdanie ze zmian w kapitale własnym za okres od 1 stycznia 2023 r. do 31 grudnia 2023 r. wykazujące zmniejszenie stanu kapitału własnego o kwotę 1 403 tyś. złotych;</w:t>
      </w:r>
    </w:p>
    <w:p w14:paraId="0A874976" w14:textId="77777777" w:rsidR="00C55867" w:rsidRDefault="00C55867" w:rsidP="00C55867">
      <w:pPr>
        <w:pStyle w:val="Akapitzlist"/>
        <w:numPr>
          <w:ilvl w:val="0"/>
          <w:numId w:val="2"/>
        </w:numPr>
        <w:spacing w:after="0" w:line="240" w:lineRule="auto"/>
        <w:jc w:val="both"/>
      </w:pPr>
      <w:r>
        <w:t>jednostkowe sprawozdanie z przepływów pieniężnych za okres od 1 stycznia 2023 r. do 31 grudnia 2023 r. wykazujące zmniejszenie stanu środków pieniężnych netto o 2 735 tyś. złotych;</w:t>
      </w:r>
    </w:p>
    <w:p w14:paraId="0319D9DC" w14:textId="77777777" w:rsidR="00C55867" w:rsidRDefault="00C55867" w:rsidP="00C55867">
      <w:pPr>
        <w:pStyle w:val="Akapitzlist"/>
        <w:numPr>
          <w:ilvl w:val="0"/>
          <w:numId w:val="2"/>
        </w:numPr>
        <w:spacing w:after="0" w:line="240" w:lineRule="auto"/>
        <w:jc w:val="both"/>
      </w:pPr>
      <w:r>
        <w:t>noty objaśniające do jednostkowego sprawozdania finansowego.</w:t>
      </w:r>
    </w:p>
    <w:p w14:paraId="1912F88D" w14:textId="77777777" w:rsidR="00AE2B1F" w:rsidRDefault="00AE2B1F" w:rsidP="00AE2B1F">
      <w:pPr>
        <w:spacing w:after="0" w:line="240" w:lineRule="auto"/>
        <w:jc w:val="both"/>
      </w:pPr>
    </w:p>
    <w:p w14:paraId="07D5EB0E" w14:textId="77777777" w:rsidR="00AE2B1F" w:rsidRDefault="00AE2B1F" w:rsidP="00AE2B1F">
      <w:pPr>
        <w:spacing w:after="0" w:line="240" w:lineRule="auto"/>
        <w:jc w:val="center"/>
      </w:pPr>
      <w:r>
        <w:t>§2.</w:t>
      </w:r>
    </w:p>
    <w:p w14:paraId="34A7238C" w14:textId="77777777" w:rsidR="00AE2B1F" w:rsidRDefault="00AE2B1F" w:rsidP="00AE2B1F">
      <w:pPr>
        <w:spacing w:after="0" w:line="240" w:lineRule="auto"/>
        <w:jc w:val="both"/>
      </w:pPr>
      <w:r>
        <w:t>Uchwałą wchodzi w życie z chwilą podjęcia.</w:t>
      </w:r>
    </w:p>
    <w:p w14:paraId="0B0B72D3" w14:textId="77777777" w:rsidR="00AE2B1F" w:rsidRDefault="00AE2B1F" w:rsidP="00AE2B1F">
      <w:pPr>
        <w:spacing w:after="0" w:line="240" w:lineRule="auto"/>
        <w:jc w:val="both"/>
      </w:pPr>
    </w:p>
    <w:p w14:paraId="5140CEA2" w14:textId="77777777" w:rsidR="00AE2B1F" w:rsidRDefault="00AE2B1F" w:rsidP="00AE2B1F">
      <w:pPr>
        <w:spacing w:after="0" w:line="240" w:lineRule="auto"/>
        <w:jc w:val="both"/>
        <w:rPr>
          <w:i/>
          <w:iCs/>
        </w:rPr>
      </w:pPr>
    </w:p>
    <w:p w14:paraId="3E440FB8" w14:textId="77777777" w:rsidR="00AE2B1F" w:rsidRDefault="00AE2B1F" w:rsidP="00AE2B1F">
      <w:pPr>
        <w:spacing w:after="0" w:line="240" w:lineRule="auto"/>
        <w:jc w:val="center"/>
        <w:rPr>
          <w:b/>
          <w:bCs/>
        </w:rPr>
      </w:pPr>
      <w:r>
        <w:rPr>
          <w:b/>
          <w:bCs/>
        </w:rPr>
        <w:t>Uchwała nr 7 z dnia 26 czerwca 2024 r.</w:t>
      </w:r>
    </w:p>
    <w:p w14:paraId="541BCAC7" w14:textId="77777777" w:rsidR="00AE2B1F" w:rsidRDefault="00AE2B1F" w:rsidP="00AE2B1F">
      <w:pPr>
        <w:spacing w:after="0" w:line="240" w:lineRule="auto"/>
        <w:jc w:val="center"/>
        <w:rPr>
          <w:b/>
          <w:bCs/>
        </w:rPr>
      </w:pPr>
      <w:r>
        <w:rPr>
          <w:b/>
          <w:bCs/>
        </w:rPr>
        <w:t>Zwyczajnego Walnego Zgromadzenia Akcjonariuszy Maxcom S.A. z siedzibą w Tychach</w:t>
      </w:r>
    </w:p>
    <w:p w14:paraId="493F1254" w14:textId="77777777" w:rsidR="00AE2B1F" w:rsidRDefault="00AE2B1F" w:rsidP="00AE2B1F">
      <w:pPr>
        <w:spacing w:after="0" w:line="240" w:lineRule="auto"/>
        <w:jc w:val="center"/>
        <w:rPr>
          <w:b/>
          <w:bCs/>
        </w:rPr>
      </w:pPr>
      <w:r>
        <w:rPr>
          <w:b/>
          <w:bCs/>
        </w:rPr>
        <w:t>w przedmiocie: zatwierdzenia skonsolidowanego sprawozdania Zarządu z działalności Grupy Kapitałowej Maxcom oraz skonsolidowanego sprawozdania finansowego Grupy Kapitałowej Maxcom za rok obrotowy 2023</w:t>
      </w:r>
    </w:p>
    <w:p w14:paraId="13AEF8C9" w14:textId="77777777" w:rsidR="00AE2B1F" w:rsidRDefault="00AE2B1F" w:rsidP="00AE2B1F">
      <w:pPr>
        <w:spacing w:after="0" w:line="240" w:lineRule="auto"/>
        <w:jc w:val="center"/>
        <w:rPr>
          <w:b/>
          <w:bCs/>
        </w:rPr>
      </w:pPr>
    </w:p>
    <w:p w14:paraId="3A8AE972" w14:textId="77777777" w:rsidR="00AE2B1F" w:rsidRDefault="00AE2B1F" w:rsidP="00AE2B1F">
      <w:pPr>
        <w:spacing w:after="0" w:line="240" w:lineRule="auto"/>
        <w:jc w:val="center"/>
      </w:pPr>
      <w:r>
        <w:t>§1.</w:t>
      </w:r>
    </w:p>
    <w:p w14:paraId="7E2A9D9E" w14:textId="77777777" w:rsidR="00AE2B1F" w:rsidRDefault="00AE2B1F" w:rsidP="00AE2B1F">
      <w:pPr>
        <w:spacing w:after="0" w:line="240" w:lineRule="auto"/>
        <w:jc w:val="both"/>
      </w:pPr>
      <w:r>
        <w:t>Po rozpatrzeniu oraz przy uwzględnieniu oceny skonsolidowanego sprawozdania Zarządu z działalności Grupy Kapitałowej Maxcom oraz skonsolidowanego sprawozdania finansowego Grupy Kapitałowej Maxcom za rok obrotowy 2023 dokonanej przez Radę Nadzorczą, zwyczajne Walne Zgromadzenie Akcjonariuszy Spółki, działając na podstawie art. 395 §5 kodeksu spółek handlowych oraz na podstawie §24 pkt 1 lit. a) Statutu Spółki, zatwierdza skonsolidowane sprawozdanie Zarządu z działalności Grupy Kapitałowej Maxcom oraz skonsolidowane sprawozdanie finansowe Grupy Kapitałowej Maxcom za rok obrotowy 2023 obejmujące:</w:t>
      </w:r>
    </w:p>
    <w:p w14:paraId="784A0F7C" w14:textId="77777777" w:rsidR="00C55867" w:rsidRDefault="00C55867" w:rsidP="00C55867">
      <w:pPr>
        <w:pStyle w:val="Akapitzlist"/>
        <w:numPr>
          <w:ilvl w:val="0"/>
          <w:numId w:val="3"/>
        </w:numPr>
        <w:spacing w:after="0" w:line="240" w:lineRule="auto"/>
        <w:jc w:val="both"/>
      </w:pPr>
      <w:r>
        <w:t>skonsolidowane sprawozdanie z sytuacji finansowej, które po stronie aktywów i pasywów wykazuje sumę 83 974 tyś. złotych;</w:t>
      </w:r>
    </w:p>
    <w:p w14:paraId="4C410BEC" w14:textId="77777777" w:rsidR="00C55867" w:rsidRDefault="00C55867" w:rsidP="00C55867">
      <w:pPr>
        <w:pStyle w:val="Akapitzlist"/>
        <w:numPr>
          <w:ilvl w:val="0"/>
          <w:numId w:val="3"/>
        </w:numPr>
        <w:spacing w:after="0" w:line="240" w:lineRule="auto"/>
        <w:jc w:val="both"/>
      </w:pPr>
      <w:r>
        <w:t>skonsolidowane sprawozdanie z całkowitych dochodów, które wykazuje dodatnią wartość całkowitych dochodów za okres sprawozdawczy w kwocie 340 tyś. złotych;</w:t>
      </w:r>
    </w:p>
    <w:p w14:paraId="76732A95" w14:textId="77777777" w:rsidR="00C55867" w:rsidRDefault="00C55867" w:rsidP="00C55867">
      <w:pPr>
        <w:pStyle w:val="Akapitzlist"/>
        <w:numPr>
          <w:ilvl w:val="0"/>
          <w:numId w:val="3"/>
        </w:numPr>
        <w:spacing w:after="0" w:line="240" w:lineRule="auto"/>
        <w:jc w:val="both"/>
      </w:pPr>
      <w:r>
        <w:t>skonsolidowane sprawozdanie ze zmian w kapitale własnym za okres od dnia 1 stycznia 2023 r. do dnia 31 grudnia 2023 r., wykazujące zwiększenie skonsolidowanego kapitału własnego o kwotę 432 tyś. zł;</w:t>
      </w:r>
    </w:p>
    <w:p w14:paraId="3B358BC4" w14:textId="77777777" w:rsidR="00C55867" w:rsidRDefault="00C55867" w:rsidP="00C55867">
      <w:pPr>
        <w:pStyle w:val="Akapitzlist"/>
        <w:numPr>
          <w:ilvl w:val="0"/>
          <w:numId w:val="3"/>
        </w:numPr>
        <w:spacing w:after="0" w:line="240" w:lineRule="auto"/>
        <w:jc w:val="both"/>
      </w:pPr>
      <w:r>
        <w:t>skonsolidowane sprawozdanie z przepływów pieniężnych za okres od dnia 1 stycznia 2023 r. do dnia 31 grudnia 2023 r., wykazujące zmniejszenie stanu środków pieniężnych netto o sumę 2 531 tyś. zł;</w:t>
      </w:r>
    </w:p>
    <w:p w14:paraId="07F7FD46" w14:textId="280D4FCF" w:rsidR="00AE2B1F" w:rsidRDefault="00C55867" w:rsidP="00AE2B1F">
      <w:pPr>
        <w:pStyle w:val="Akapitzlist"/>
        <w:numPr>
          <w:ilvl w:val="0"/>
          <w:numId w:val="3"/>
        </w:numPr>
        <w:spacing w:after="0" w:line="240" w:lineRule="auto"/>
        <w:jc w:val="both"/>
      </w:pPr>
      <w:r>
        <w:lastRenderedPageBreak/>
        <w:t>noty objaśniające do skonsolidowanego sprawozdania finansowego.</w:t>
      </w:r>
    </w:p>
    <w:p w14:paraId="4FBC1808" w14:textId="77777777" w:rsidR="00AE2B1F" w:rsidRDefault="00AE2B1F" w:rsidP="00AE2B1F">
      <w:pPr>
        <w:spacing w:after="0" w:line="240" w:lineRule="auto"/>
        <w:jc w:val="center"/>
      </w:pPr>
      <w:r>
        <w:t>§2.</w:t>
      </w:r>
    </w:p>
    <w:p w14:paraId="7996E8F4" w14:textId="1A2DF600" w:rsidR="00AE2B1F" w:rsidRDefault="00AE2B1F" w:rsidP="00AE2B1F">
      <w:pPr>
        <w:spacing w:after="0" w:line="240" w:lineRule="auto"/>
        <w:jc w:val="both"/>
      </w:pPr>
      <w:r>
        <w:t>Uchwała wchodzi w życie z dniem podjęcia.</w:t>
      </w:r>
    </w:p>
    <w:p w14:paraId="2D73CCDB" w14:textId="77777777" w:rsidR="00AE2B1F" w:rsidRDefault="00AE2B1F" w:rsidP="00AE2B1F">
      <w:pPr>
        <w:spacing w:after="0" w:line="240" w:lineRule="auto"/>
        <w:jc w:val="both"/>
        <w:rPr>
          <w:i/>
          <w:iCs/>
        </w:rPr>
      </w:pPr>
      <w:r>
        <w:t xml:space="preserve"> </w:t>
      </w:r>
    </w:p>
    <w:p w14:paraId="2FEFFB2D" w14:textId="77777777" w:rsidR="00C55867" w:rsidRDefault="00C55867" w:rsidP="00C55867">
      <w:pPr>
        <w:spacing w:after="0" w:line="240" w:lineRule="auto"/>
        <w:jc w:val="center"/>
        <w:rPr>
          <w:b/>
          <w:bCs/>
        </w:rPr>
      </w:pPr>
      <w:r w:rsidRPr="00C42094">
        <w:rPr>
          <w:b/>
          <w:bCs/>
        </w:rPr>
        <w:t>Uchwała nr 8 z dnia 26 czerwca 2024 r.</w:t>
      </w:r>
    </w:p>
    <w:p w14:paraId="2483A912" w14:textId="77777777" w:rsidR="00C55867" w:rsidRDefault="00C55867" w:rsidP="00C55867">
      <w:pPr>
        <w:spacing w:after="0" w:line="240" w:lineRule="auto"/>
        <w:jc w:val="center"/>
        <w:rPr>
          <w:b/>
          <w:bCs/>
        </w:rPr>
      </w:pPr>
      <w:r>
        <w:rPr>
          <w:b/>
          <w:bCs/>
        </w:rPr>
        <w:t>Zwyczajnego Walnego Zgromadzenia Akcjonariuszy Maxcom S.A. z siedzibą w Tychach</w:t>
      </w:r>
    </w:p>
    <w:p w14:paraId="69F9CD99" w14:textId="77777777" w:rsidR="00C55867" w:rsidRDefault="00C55867" w:rsidP="00C55867">
      <w:pPr>
        <w:spacing w:after="0" w:line="240" w:lineRule="auto"/>
        <w:jc w:val="center"/>
        <w:rPr>
          <w:b/>
          <w:bCs/>
        </w:rPr>
      </w:pPr>
      <w:r>
        <w:rPr>
          <w:b/>
          <w:bCs/>
        </w:rPr>
        <w:t>w przedmiocie: pokrycia straty za rok 2023</w:t>
      </w:r>
      <w:r w:rsidRPr="00942E89">
        <w:rPr>
          <w:b/>
          <w:bCs/>
        </w:rPr>
        <w:t xml:space="preserve"> </w:t>
      </w:r>
      <w:r>
        <w:rPr>
          <w:b/>
          <w:bCs/>
        </w:rPr>
        <w:t xml:space="preserve">oraz </w:t>
      </w:r>
      <w:r w:rsidRPr="00942E89">
        <w:rPr>
          <w:b/>
          <w:bCs/>
        </w:rPr>
        <w:t>wypłaty dywidendy z zysków lat ubiegłych i ustalenia dnia dywidendy oraz terminu wypłaty dywidendy</w:t>
      </w:r>
    </w:p>
    <w:p w14:paraId="2F5155AA" w14:textId="77777777" w:rsidR="00C55867" w:rsidRDefault="00C55867" w:rsidP="00C55867">
      <w:pPr>
        <w:spacing w:after="0" w:line="240" w:lineRule="auto"/>
        <w:jc w:val="center"/>
        <w:rPr>
          <w:b/>
          <w:bCs/>
        </w:rPr>
      </w:pPr>
    </w:p>
    <w:p w14:paraId="5E502C47" w14:textId="77777777" w:rsidR="00C55867" w:rsidRPr="00263756" w:rsidRDefault="00C55867" w:rsidP="00C55867">
      <w:pPr>
        <w:spacing w:after="0" w:line="240" w:lineRule="auto"/>
        <w:jc w:val="center"/>
      </w:pPr>
      <w:r>
        <w:t>§1</w:t>
      </w:r>
    </w:p>
    <w:p w14:paraId="44BF919C" w14:textId="77777777" w:rsidR="00C55867" w:rsidRDefault="00C55867" w:rsidP="00C55867">
      <w:pPr>
        <w:spacing w:after="0" w:line="240" w:lineRule="auto"/>
        <w:jc w:val="both"/>
      </w:pPr>
      <w:r>
        <w:t xml:space="preserve">Zwyczajne Walne Zgromadzenie Akcjonariuszy Spółki, </w:t>
      </w:r>
      <w:r w:rsidRPr="00942E89">
        <w:t>działając na podstawie art. 395 §</w:t>
      </w:r>
      <w:r>
        <w:t xml:space="preserve"> 2 pkt 2)</w:t>
      </w:r>
      <w:r w:rsidRPr="00942E89">
        <w:t xml:space="preserve"> </w:t>
      </w:r>
      <w:r>
        <w:t xml:space="preserve">i art. 348 </w:t>
      </w:r>
      <w:r w:rsidRPr="00942E89">
        <w:t xml:space="preserve">§ </w:t>
      </w:r>
      <w:r>
        <w:t xml:space="preserve">1 </w:t>
      </w:r>
      <w:r w:rsidRPr="00942E89">
        <w:t>kodeksu spółek handlowych or</w:t>
      </w:r>
      <w:r>
        <w:t>az na podstawie §24 pkt 1 lit. b</w:t>
      </w:r>
      <w:r w:rsidRPr="00942E89">
        <w:t>) Statutu Spółki</w:t>
      </w:r>
      <w:r>
        <w:t>,</w:t>
      </w:r>
      <w:r w:rsidRPr="00942E89">
        <w:t xml:space="preserve"> </w:t>
      </w:r>
      <w:r>
        <w:t xml:space="preserve">po rozpatrzeniu wniosku Zarządu Maxcom S.A. </w:t>
      </w:r>
      <w:r w:rsidRPr="00942E89">
        <w:t xml:space="preserve">w sprawie </w:t>
      </w:r>
      <w:r>
        <w:t xml:space="preserve">pokrycia straty oraz </w:t>
      </w:r>
      <w:r w:rsidRPr="00942E89">
        <w:t>wypłaty dy</w:t>
      </w:r>
      <w:r>
        <w:t xml:space="preserve">widendy z zysków lat ubiegłych oraz </w:t>
      </w:r>
      <w:r w:rsidRPr="00942E89">
        <w:t xml:space="preserve">po </w:t>
      </w:r>
      <w:r>
        <w:t>rozpatrzeniu oceny</w:t>
      </w:r>
      <w:r w:rsidRPr="00942E89">
        <w:t xml:space="preserve"> </w:t>
      </w:r>
      <w:r>
        <w:t xml:space="preserve">tego wniosku dokonanej przez </w:t>
      </w:r>
      <w:r w:rsidRPr="00942E89">
        <w:t>Rad</w:t>
      </w:r>
      <w:r>
        <w:t>ę</w:t>
      </w:r>
      <w:r w:rsidRPr="00942E89">
        <w:t xml:space="preserve"> Nadzorcz</w:t>
      </w:r>
      <w:r>
        <w:t>ą</w:t>
      </w:r>
      <w:r w:rsidRPr="00942E89">
        <w:t xml:space="preserve"> Spółki </w:t>
      </w:r>
      <w:r>
        <w:t>postanawia, iż:</w:t>
      </w:r>
    </w:p>
    <w:p w14:paraId="0441E425" w14:textId="77777777" w:rsidR="00C55867" w:rsidRPr="00C42094" w:rsidRDefault="00C55867" w:rsidP="00C55867">
      <w:pPr>
        <w:pStyle w:val="Akapitzlist"/>
        <w:numPr>
          <w:ilvl w:val="0"/>
          <w:numId w:val="15"/>
        </w:numPr>
        <w:spacing w:after="0" w:line="240" w:lineRule="auto"/>
        <w:ind w:left="426" w:hanging="426"/>
        <w:jc w:val="both"/>
      </w:pPr>
      <w:r w:rsidRPr="00C42094">
        <w:t>strata netto Spółki za rok obrotowy od dnia 1 stycznia 2023 r. i do dnia 31 grudnia 2023 r. w wysokości 1.403.000 złotych (słownie: milion czterysta trzy tysiące złotych) zostanie pokryta z kapitału zapasowego Spółki utworzonego z zysków z lat poprzednich,</w:t>
      </w:r>
    </w:p>
    <w:p w14:paraId="6EDA0414" w14:textId="77777777" w:rsidR="00C55867" w:rsidRPr="003624B5" w:rsidRDefault="00C55867" w:rsidP="00C55867">
      <w:pPr>
        <w:pStyle w:val="Akapitzlist"/>
        <w:numPr>
          <w:ilvl w:val="0"/>
          <w:numId w:val="15"/>
        </w:numPr>
        <w:spacing w:after="0" w:line="240" w:lineRule="auto"/>
        <w:ind w:left="426" w:hanging="426"/>
        <w:jc w:val="both"/>
      </w:pPr>
      <w:r w:rsidRPr="00C42094">
        <w:t>Spółka wypłaci dywidendę w wysokości 2.700.000 złotych (słownie: dwa miliony siedemset tysięcy</w:t>
      </w:r>
      <w:r>
        <w:t xml:space="preserve"> złotych), co stanowi 1,00 złoty</w:t>
      </w:r>
      <w:r w:rsidRPr="003624B5">
        <w:t xml:space="preserve"> na jedną akcję</w:t>
      </w:r>
      <w:r>
        <w:t xml:space="preserve"> Spółki, </w:t>
      </w:r>
      <w:r w:rsidRPr="003624B5">
        <w:t xml:space="preserve">przy czym kwota dywidendy zostanie wypłacona z tej części kapitału zapasowego, jaka powstała z tytułu zysków </w:t>
      </w:r>
      <w:r>
        <w:t xml:space="preserve">Spółki </w:t>
      </w:r>
      <w:r w:rsidRPr="003624B5">
        <w:t>z lat ubiegłych</w:t>
      </w:r>
      <w:r>
        <w:t>.</w:t>
      </w:r>
      <w:r w:rsidRPr="003624B5">
        <w:t xml:space="preserve"> </w:t>
      </w:r>
    </w:p>
    <w:p w14:paraId="3CDB6CA6" w14:textId="77777777" w:rsidR="00C55867" w:rsidRDefault="00C55867" w:rsidP="00C55867">
      <w:pPr>
        <w:spacing w:after="0" w:line="240" w:lineRule="auto"/>
        <w:jc w:val="both"/>
      </w:pPr>
    </w:p>
    <w:p w14:paraId="48E40009" w14:textId="77777777" w:rsidR="00C55867" w:rsidRPr="003624B5" w:rsidRDefault="00C55867" w:rsidP="00C55867">
      <w:pPr>
        <w:spacing w:after="0" w:line="240" w:lineRule="auto"/>
        <w:jc w:val="center"/>
      </w:pPr>
      <w:r w:rsidRPr="003624B5">
        <w:t>§2.</w:t>
      </w:r>
    </w:p>
    <w:p w14:paraId="6DE22A0A" w14:textId="77777777" w:rsidR="00C55867" w:rsidRPr="00C42094" w:rsidRDefault="00C55867" w:rsidP="00C55867">
      <w:pPr>
        <w:spacing w:after="0" w:line="240" w:lineRule="auto"/>
      </w:pPr>
      <w:r w:rsidRPr="00C42094">
        <w:t>Zwyczajne Walne Zgromadzenie Akcjonariuszy Spółki ustala:</w:t>
      </w:r>
    </w:p>
    <w:p w14:paraId="1873BA7F" w14:textId="77777777" w:rsidR="00C55867" w:rsidRPr="00C42094" w:rsidRDefault="00C55867" w:rsidP="00C55867">
      <w:pPr>
        <w:numPr>
          <w:ilvl w:val="0"/>
          <w:numId w:val="14"/>
        </w:numPr>
        <w:spacing w:after="0" w:line="240" w:lineRule="auto"/>
        <w:ind w:left="426" w:hanging="426"/>
      </w:pPr>
      <w:r w:rsidRPr="00C42094">
        <w:t>dzień dywidendy na 25 lipca 2024 r.,</w:t>
      </w:r>
    </w:p>
    <w:p w14:paraId="2AC64D2A" w14:textId="77777777" w:rsidR="00C55867" w:rsidRPr="00C42094" w:rsidRDefault="00C55867" w:rsidP="00C55867">
      <w:pPr>
        <w:numPr>
          <w:ilvl w:val="0"/>
          <w:numId w:val="14"/>
        </w:numPr>
        <w:spacing w:after="0" w:line="240" w:lineRule="auto"/>
        <w:ind w:left="426" w:hanging="426"/>
      </w:pPr>
      <w:r w:rsidRPr="00C42094">
        <w:t>termin wypłaty dywidendy na dzień 12 sierpnia 2024 r.</w:t>
      </w:r>
    </w:p>
    <w:p w14:paraId="148B127C" w14:textId="77777777" w:rsidR="00C55867" w:rsidRDefault="00C55867" w:rsidP="00C55867">
      <w:pPr>
        <w:spacing w:after="0" w:line="240" w:lineRule="auto"/>
        <w:jc w:val="center"/>
      </w:pPr>
    </w:p>
    <w:p w14:paraId="3650EACD" w14:textId="77777777" w:rsidR="00C55867" w:rsidRDefault="00C55867" w:rsidP="00C55867">
      <w:pPr>
        <w:spacing w:after="0" w:line="240" w:lineRule="auto"/>
        <w:jc w:val="center"/>
      </w:pPr>
      <w:r>
        <w:t>§3.</w:t>
      </w:r>
    </w:p>
    <w:p w14:paraId="594C8673" w14:textId="77777777" w:rsidR="00C55867" w:rsidRDefault="00C55867" w:rsidP="00C55867">
      <w:pPr>
        <w:spacing w:after="0" w:line="240" w:lineRule="auto"/>
        <w:jc w:val="both"/>
      </w:pPr>
      <w:r>
        <w:t>Uchwała wchodzi w życie z dniem podjęcia.</w:t>
      </w:r>
    </w:p>
    <w:p w14:paraId="67CECAA8" w14:textId="77777777" w:rsidR="00C55867" w:rsidRDefault="00C55867" w:rsidP="00C55867">
      <w:pPr>
        <w:spacing w:after="0" w:line="240" w:lineRule="auto"/>
        <w:jc w:val="both"/>
      </w:pPr>
    </w:p>
    <w:p w14:paraId="2153657A" w14:textId="77777777" w:rsidR="00C55867" w:rsidRDefault="00C55867" w:rsidP="00C55867">
      <w:pPr>
        <w:spacing w:after="0" w:line="240" w:lineRule="auto"/>
        <w:jc w:val="both"/>
        <w:rPr>
          <w:i/>
          <w:iCs/>
        </w:rPr>
      </w:pPr>
    </w:p>
    <w:p w14:paraId="1768B291" w14:textId="77777777" w:rsidR="00C55867" w:rsidRDefault="00C55867" w:rsidP="00C55867">
      <w:pPr>
        <w:spacing w:after="0" w:line="240" w:lineRule="auto"/>
        <w:jc w:val="center"/>
        <w:rPr>
          <w:b/>
          <w:bCs/>
        </w:rPr>
      </w:pPr>
      <w:r>
        <w:rPr>
          <w:b/>
          <w:bCs/>
        </w:rPr>
        <w:t>Uchwała nr 9 z dnia 26 czerwca 2024 r.</w:t>
      </w:r>
    </w:p>
    <w:p w14:paraId="269735D3" w14:textId="77777777" w:rsidR="00C55867" w:rsidRDefault="00C55867" w:rsidP="00C55867">
      <w:pPr>
        <w:spacing w:after="0" w:line="240" w:lineRule="auto"/>
        <w:jc w:val="center"/>
        <w:rPr>
          <w:b/>
          <w:bCs/>
        </w:rPr>
      </w:pPr>
      <w:r>
        <w:rPr>
          <w:b/>
          <w:bCs/>
        </w:rPr>
        <w:t>Zwyczajnego Walnego Zgromadzeniu Akcjonariuszy Maxcom S.A. z siedzibą w Tychach</w:t>
      </w:r>
    </w:p>
    <w:p w14:paraId="11F8AEA1" w14:textId="77777777" w:rsidR="00C55867" w:rsidRDefault="00C55867" w:rsidP="00C55867">
      <w:pPr>
        <w:spacing w:after="0" w:line="240" w:lineRule="auto"/>
        <w:jc w:val="center"/>
        <w:rPr>
          <w:b/>
          <w:bCs/>
        </w:rPr>
      </w:pPr>
      <w:r>
        <w:rPr>
          <w:b/>
          <w:bCs/>
        </w:rPr>
        <w:t>w przedmiocie: udzielenia absolutorium za rok 2023 Prezesowi Zarządu</w:t>
      </w:r>
    </w:p>
    <w:p w14:paraId="0C501B33" w14:textId="77777777" w:rsidR="00C55867" w:rsidRDefault="00C55867" w:rsidP="00C55867">
      <w:pPr>
        <w:spacing w:after="0" w:line="240" w:lineRule="auto"/>
        <w:jc w:val="center"/>
        <w:rPr>
          <w:b/>
          <w:bCs/>
        </w:rPr>
      </w:pPr>
    </w:p>
    <w:p w14:paraId="78303CA7" w14:textId="77777777" w:rsidR="00C55867" w:rsidRDefault="00C55867" w:rsidP="00C55867">
      <w:pPr>
        <w:spacing w:after="0" w:line="240" w:lineRule="auto"/>
        <w:jc w:val="center"/>
      </w:pPr>
      <w:r>
        <w:t>§1.</w:t>
      </w:r>
    </w:p>
    <w:p w14:paraId="6D93DDA8" w14:textId="77777777" w:rsidR="00C55867" w:rsidRDefault="00C55867" w:rsidP="00C55867">
      <w:pPr>
        <w:spacing w:after="0" w:line="240" w:lineRule="auto"/>
        <w:jc w:val="both"/>
      </w:pPr>
      <w:r>
        <w:t>Zwyczajne Walne Zgromadzenie Akcjonariuszy Spółki, działając na podstawie art. 395 §2 pkt 3) kodeksu spółek handlowych oraz §24 pkt 1 lit. c) Statutu Spółki, udziela absolutorium Panu Arkadiuszowi Wiluszowi z wykonywania przez niego obowiązków Prezesa Zarządu w 2023 roku.</w:t>
      </w:r>
    </w:p>
    <w:p w14:paraId="5CAB7422" w14:textId="77777777" w:rsidR="00C55867" w:rsidRDefault="00C55867" w:rsidP="00C55867">
      <w:pPr>
        <w:spacing w:after="0" w:line="240" w:lineRule="auto"/>
        <w:jc w:val="both"/>
      </w:pPr>
    </w:p>
    <w:p w14:paraId="3893312A" w14:textId="77777777" w:rsidR="00C55867" w:rsidRDefault="00C55867" w:rsidP="00C55867">
      <w:pPr>
        <w:spacing w:after="0" w:line="240" w:lineRule="auto"/>
        <w:jc w:val="center"/>
      </w:pPr>
      <w:r>
        <w:t>§2.</w:t>
      </w:r>
    </w:p>
    <w:p w14:paraId="01D1F8EB" w14:textId="77777777" w:rsidR="00C55867" w:rsidRDefault="00C55867" w:rsidP="00C55867">
      <w:pPr>
        <w:spacing w:after="0" w:line="240" w:lineRule="auto"/>
        <w:jc w:val="both"/>
      </w:pPr>
      <w:r>
        <w:t>Uchwała wchodzi w życie z chwilą podjęcia.</w:t>
      </w:r>
    </w:p>
    <w:p w14:paraId="6F470EFC" w14:textId="77777777" w:rsidR="00C55867" w:rsidRDefault="00C55867" w:rsidP="00C55867">
      <w:pPr>
        <w:spacing w:after="0" w:line="240" w:lineRule="auto"/>
        <w:jc w:val="both"/>
      </w:pPr>
    </w:p>
    <w:p w14:paraId="1416BB8F" w14:textId="77777777" w:rsidR="00C55867" w:rsidRDefault="00C55867" w:rsidP="00C55867">
      <w:pPr>
        <w:spacing w:after="0" w:line="240" w:lineRule="auto"/>
        <w:jc w:val="center"/>
        <w:rPr>
          <w:b/>
          <w:bCs/>
        </w:rPr>
      </w:pPr>
      <w:r>
        <w:rPr>
          <w:b/>
          <w:bCs/>
        </w:rPr>
        <w:t>Uchwała nr 10 z dnia 26 czerwca 2024 r.</w:t>
      </w:r>
    </w:p>
    <w:p w14:paraId="4726179E" w14:textId="77777777" w:rsidR="00C55867" w:rsidRDefault="00C55867" w:rsidP="00C55867">
      <w:pPr>
        <w:spacing w:after="0" w:line="240" w:lineRule="auto"/>
        <w:jc w:val="center"/>
        <w:rPr>
          <w:b/>
          <w:bCs/>
        </w:rPr>
      </w:pPr>
      <w:r>
        <w:rPr>
          <w:b/>
          <w:bCs/>
        </w:rPr>
        <w:t>Zwyczajnego Walnego Zgromadzenia Akcjonariuszy Maxcom S.A. z siedzibą w Tychach</w:t>
      </w:r>
    </w:p>
    <w:p w14:paraId="1B64EADB" w14:textId="77777777" w:rsidR="00C55867" w:rsidRDefault="00C55867" w:rsidP="00C55867">
      <w:pPr>
        <w:spacing w:after="0" w:line="240" w:lineRule="auto"/>
        <w:jc w:val="center"/>
        <w:rPr>
          <w:b/>
          <w:bCs/>
        </w:rPr>
      </w:pPr>
      <w:r>
        <w:rPr>
          <w:b/>
          <w:bCs/>
        </w:rPr>
        <w:t>w przedmiocie: udzielenia absolutorium za rok 2023 Wiceprezesowi Zarządu</w:t>
      </w:r>
    </w:p>
    <w:p w14:paraId="0992A0F7" w14:textId="77777777" w:rsidR="00C55867" w:rsidRDefault="00C55867" w:rsidP="00C55867">
      <w:pPr>
        <w:spacing w:after="0" w:line="240" w:lineRule="auto"/>
        <w:jc w:val="center"/>
        <w:rPr>
          <w:b/>
          <w:bCs/>
        </w:rPr>
      </w:pPr>
    </w:p>
    <w:p w14:paraId="5935C932" w14:textId="77777777" w:rsidR="00C55867" w:rsidRDefault="00C55867" w:rsidP="00C55867">
      <w:pPr>
        <w:spacing w:after="0" w:line="240" w:lineRule="auto"/>
        <w:jc w:val="center"/>
      </w:pPr>
      <w:r>
        <w:t>§1.</w:t>
      </w:r>
    </w:p>
    <w:p w14:paraId="7F74561B" w14:textId="77777777" w:rsidR="00C55867" w:rsidRDefault="00C55867" w:rsidP="00C55867">
      <w:pPr>
        <w:spacing w:after="0" w:line="240" w:lineRule="auto"/>
        <w:jc w:val="both"/>
      </w:pPr>
      <w:r>
        <w:t>Zwyczajne Walne Zgromadzenie Akcjonariuszy Spółki, działając na postawie art. 395 §2 pkt 3) kodeksu spółek handlowych oraz §24 pkt 1 lit. c) Statutu Spółki, udziela absolutorium Panu Andrzejowi Wiluszowi z wykonywania przez niego obowiązków Wiceprezesa Zarządu w 2023 roku.</w:t>
      </w:r>
    </w:p>
    <w:p w14:paraId="2D184CEF" w14:textId="77777777" w:rsidR="00C55867" w:rsidRDefault="00C55867" w:rsidP="00C55867">
      <w:pPr>
        <w:spacing w:after="0" w:line="240" w:lineRule="auto"/>
        <w:jc w:val="both"/>
      </w:pPr>
    </w:p>
    <w:p w14:paraId="184C41DF" w14:textId="77777777" w:rsidR="00C55867" w:rsidRDefault="00C55867" w:rsidP="00C55867">
      <w:pPr>
        <w:spacing w:after="0" w:line="240" w:lineRule="auto"/>
        <w:jc w:val="center"/>
      </w:pPr>
      <w:r>
        <w:t>§2.</w:t>
      </w:r>
    </w:p>
    <w:p w14:paraId="4087C1B5" w14:textId="77777777" w:rsidR="00C55867" w:rsidRDefault="00C55867" w:rsidP="00C55867">
      <w:pPr>
        <w:spacing w:after="0" w:line="240" w:lineRule="auto"/>
        <w:jc w:val="both"/>
      </w:pPr>
      <w:r>
        <w:lastRenderedPageBreak/>
        <w:t>Uchwała wchodzi w życie z chwilą podjęcia.</w:t>
      </w:r>
    </w:p>
    <w:p w14:paraId="331F1159" w14:textId="77777777" w:rsidR="00C55867" w:rsidRDefault="00C55867" w:rsidP="00C55867">
      <w:pPr>
        <w:spacing w:after="0" w:line="240" w:lineRule="auto"/>
        <w:jc w:val="both"/>
      </w:pPr>
    </w:p>
    <w:p w14:paraId="6DD204F6" w14:textId="77777777" w:rsidR="00C55867" w:rsidRDefault="00C55867" w:rsidP="00C55867">
      <w:pPr>
        <w:spacing w:after="0" w:line="240" w:lineRule="auto"/>
        <w:jc w:val="both"/>
        <w:rPr>
          <w:i/>
          <w:iCs/>
        </w:rPr>
      </w:pPr>
    </w:p>
    <w:p w14:paraId="2D153459" w14:textId="77777777" w:rsidR="00C55867" w:rsidRDefault="00C55867" w:rsidP="00C55867">
      <w:pPr>
        <w:spacing w:after="0" w:line="240" w:lineRule="auto"/>
        <w:jc w:val="center"/>
        <w:rPr>
          <w:b/>
          <w:bCs/>
        </w:rPr>
      </w:pPr>
      <w:r>
        <w:rPr>
          <w:b/>
          <w:bCs/>
        </w:rPr>
        <w:t>Uchwała nr 11 z dnia 26 czerwca2024 r.</w:t>
      </w:r>
    </w:p>
    <w:p w14:paraId="2186123A" w14:textId="77777777" w:rsidR="00C55867" w:rsidRDefault="00C55867" w:rsidP="00C55867">
      <w:pPr>
        <w:spacing w:after="0" w:line="240" w:lineRule="auto"/>
        <w:jc w:val="center"/>
        <w:rPr>
          <w:b/>
          <w:bCs/>
        </w:rPr>
      </w:pPr>
      <w:r>
        <w:rPr>
          <w:b/>
          <w:bCs/>
        </w:rPr>
        <w:t>Zwyczajnego Zgromadzenia Akcjonariuszy Maxcom S.A. z siedzibą w Tychach</w:t>
      </w:r>
    </w:p>
    <w:p w14:paraId="2F75F105" w14:textId="77777777" w:rsidR="00C55867" w:rsidRDefault="00C55867" w:rsidP="00C55867">
      <w:pPr>
        <w:spacing w:after="0" w:line="240" w:lineRule="auto"/>
        <w:jc w:val="center"/>
        <w:rPr>
          <w:b/>
          <w:bCs/>
        </w:rPr>
      </w:pPr>
      <w:r>
        <w:rPr>
          <w:b/>
          <w:bCs/>
        </w:rPr>
        <w:t>w przedmiocie: udzielenia absolutorium za rok 2023 Przewodniczącemu Rady Nadzorczej</w:t>
      </w:r>
    </w:p>
    <w:p w14:paraId="5AAC1E43" w14:textId="77777777" w:rsidR="00C55867" w:rsidRDefault="00C55867" w:rsidP="00C55867">
      <w:pPr>
        <w:spacing w:after="0" w:line="240" w:lineRule="auto"/>
        <w:jc w:val="center"/>
        <w:rPr>
          <w:b/>
          <w:bCs/>
        </w:rPr>
      </w:pPr>
    </w:p>
    <w:p w14:paraId="1811DB31" w14:textId="77777777" w:rsidR="00C55867" w:rsidRDefault="00C55867" w:rsidP="00C55867">
      <w:pPr>
        <w:spacing w:after="0" w:line="240" w:lineRule="auto"/>
        <w:jc w:val="center"/>
      </w:pPr>
      <w:r>
        <w:t>§1.</w:t>
      </w:r>
    </w:p>
    <w:p w14:paraId="00129B08" w14:textId="77777777" w:rsidR="00C55867" w:rsidRDefault="00C55867" w:rsidP="00C55867">
      <w:pPr>
        <w:spacing w:after="0" w:line="240" w:lineRule="auto"/>
        <w:jc w:val="both"/>
      </w:pPr>
      <w:r>
        <w:t>Zwyczajne Walne Zgromadzenie Akcjonariuszy Spółki, działając na podstawie art. 395 §2 pkt 3) kodeksu spółek handlowych oraz §24 pkt 1 lit. c) Statutu Spółki, udziela absolutorium Panu dr. Mariuszowi Cieśli (Cieśla) z wykonywania przez niego obowiązków Przewodniczącego Rady Nadzorczej w 2023 roku.</w:t>
      </w:r>
    </w:p>
    <w:p w14:paraId="64D2262B" w14:textId="77777777" w:rsidR="00C55867" w:rsidRDefault="00C55867" w:rsidP="00C55867">
      <w:pPr>
        <w:spacing w:after="0" w:line="240" w:lineRule="auto"/>
        <w:jc w:val="both"/>
      </w:pPr>
    </w:p>
    <w:p w14:paraId="6D0F3C87" w14:textId="77777777" w:rsidR="00C55867" w:rsidRDefault="00C55867" w:rsidP="00C55867">
      <w:pPr>
        <w:spacing w:after="0" w:line="240" w:lineRule="auto"/>
        <w:jc w:val="center"/>
      </w:pPr>
      <w:r>
        <w:t>§2.</w:t>
      </w:r>
    </w:p>
    <w:p w14:paraId="7C91E6A6" w14:textId="77777777" w:rsidR="00C55867" w:rsidRDefault="00C55867" w:rsidP="00C55867">
      <w:pPr>
        <w:spacing w:after="0" w:line="240" w:lineRule="auto"/>
        <w:jc w:val="both"/>
      </w:pPr>
      <w:r>
        <w:t>Uchwała wchodzi w życie z chwilą podjęcia.</w:t>
      </w:r>
    </w:p>
    <w:p w14:paraId="044A65D2" w14:textId="77777777" w:rsidR="00C55867" w:rsidRDefault="00C55867" w:rsidP="00C55867">
      <w:pPr>
        <w:spacing w:after="0" w:line="240" w:lineRule="auto"/>
        <w:jc w:val="both"/>
      </w:pPr>
    </w:p>
    <w:p w14:paraId="3530D1FA" w14:textId="77777777" w:rsidR="00C55867" w:rsidRDefault="00C55867" w:rsidP="00C55867">
      <w:pPr>
        <w:spacing w:after="0" w:line="240" w:lineRule="auto"/>
        <w:jc w:val="center"/>
        <w:rPr>
          <w:b/>
          <w:bCs/>
        </w:rPr>
      </w:pPr>
      <w:r>
        <w:rPr>
          <w:b/>
          <w:bCs/>
        </w:rPr>
        <w:t>Uchwała nr 12 z dnia 26 czerwca 2024 r.</w:t>
      </w:r>
    </w:p>
    <w:p w14:paraId="2CF42F80" w14:textId="77777777" w:rsidR="00C55867" w:rsidRDefault="00C55867" w:rsidP="00C55867">
      <w:pPr>
        <w:spacing w:after="0" w:line="240" w:lineRule="auto"/>
        <w:jc w:val="center"/>
        <w:rPr>
          <w:b/>
          <w:bCs/>
        </w:rPr>
      </w:pPr>
      <w:r>
        <w:rPr>
          <w:b/>
          <w:bCs/>
        </w:rPr>
        <w:t>Zwyczajnego Walnego Zgromadzenia Akcjonariuszy Maxcom S.A. z siedzibą w Tychach</w:t>
      </w:r>
    </w:p>
    <w:p w14:paraId="2ECF0683" w14:textId="77777777" w:rsidR="00C55867" w:rsidRDefault="00C55867" w:rsidP="00C55867">
      <w:pPr>
        <w:spacing w:after="0" w:line="240" w:lineRule="auto"/>
        <w:jc w:val="center"/>
        <w:rPr>
          <w:b/>
          <w:bCs/>
        </w:rPr>
      </w:pPr>
      <w:r>
        <w:rPr>
          <w:b/>
          <w:bCs/>
        </w:rPr>
        <w:t xml:space="preserve">w przedmiocie: udzielenia absolutorium </w:t>
      </w:r>
      <w:r w:rsidRPr="00EB2D0E">
        <w:rPr>
          <w:b/>
          <w:bCs/>
        </w:rPr>
        <w:t>Wiceprzewodniczącemu Rady Nadzorczej</w:t>
      </w:r>
      <w:r>
        <w:rPr>
          <w:b/>
          <w:bCs/>
        </w:rPr>
        <w:t xml:space="preserve"> z wykonywania przez niego obowiązków w okresie od 1 stycznia 2023 r. do dnia 22 czerwca 2023 r.</w:t>
      </w:r>
    </w:p>
    <w:p w14:paraId="57398E3B" w14:textId="77777777" w:rsidR="00C55867" w:rsidRDefault="00C55867" w:rsidP="00C55867">
      <w:pPr>
        <w:spacing w:after="0" w:line="240" w:lineRule="auto"/>
        <w:jc w:val="center"/>
        <w:rPr>
          <w:b/>
          <w:bCs/>
        </w:rPr>
      </w:pPr>
    </w:p>
    <w:p w14:paraId="56124194" w14:textId="77777777" w:rsidR="00C55867" w:rsidRDefault="00C55867" w:rsidP="00C55867">
      <w:pPr>
        <w:spacing w:after="0" w:line="240" w:lineRule="auto"/>
        <w:jc w:val="center"/>
      </w:pPr>
      <w:r>
        <w:t>§1.</w:t>
      </w:r>
    </w:p>
    <w:p w14:paraId="156AA3EF" w14:textId="77777777" w:rsidR="00C55867" w:rsidRDefault="00C55867" w:rsidP="00C55867">
      <w:pPr>
        <w:spacing w:after="0" w:line="240" w:lineRule="auto"/>
        <w:jc w:val="both"/>
      </w:pPr>
      <w:r>
        <w:t xml:space="preserve">Zwyczajne Walne Zgromadzenie Akcjonariuszy Spółki, działając na podstawie art. 395 §2 pkt 3) kodeksu spółek handlowych oraz §24 pkt 1 lit. c) Statutu Spółki, udziela absolutorium Panu Michałowi </w:t>
      </w:r>
      <w:proofErr w:type="spellStart"/>
      <w:r>
        <w:t>Kosteleckiemu</w:t>
      </w:r>
      <w:proofErr w:type="spellEnd"/>
      <w:r>
        <w:t xml:space="preserve"> z wykonywania przez niego obowiązków Wiceprzewodniczącego Rady Nadzorczej w okresie od dnia 1 stycznia 2023 do dnia 22 czerwca 2023 roku.</w:t>
      </w:r>
    </w:p>
    <w:p w14:paraId="371FC125" w14:textId="77777777" w:rsidR="00C55867" w:rsidRDefault="00C55867" w:rsidP="00C55867">
      <w:pPr>
        <w:spacing w:after="0" w:line="240" w:lineRule="auto"/>
        <w:jc w:val="center"/>
      </w:pPr>
      <w:r>
        <w:t>§2.</w:t>
      </w:r>
    </w:p>
    <w:p w14:paraId="5841808E" w14:textId="77777777" w:rsidR="00C55867" w:rsidRDefault="00C55867" w:rsidP="00C55867">
      <w:pPr>
        <w:spacing w:after="0" w:line="240" w:lineRule="auto"/>
        <w:jc w:val="both"/>
      </w:pPr>
      <w:r>
        <w:t>Uchwała wchodzi w życie z chwilą podjęcia.</w:t>
      </w:r>
    </w:p>
    <w:p w14:paraId="63EDB8CD" w14:textId="77777777" w:rsidR="00C55867" w:rsidRDefault="00C55867" w:rsidP="00C55867">
      <w:pPr>
        <w:spacing w:after="0" w:line="240" w:lineRule="auto"/>
        <w:jc w:val="both"/>
      </w:pPr>
    </w:p>
    <w:p w14:paraId="31D77BEC" w14:textId="77777777" w:rsidR="00C55867" w:rsidRDefault="00C55867" w:rsidP="00C55867">
      <w:pPr>
        <w:spacing w:after="0" w:line="240" w:lineRule="auto"/>
        <w:jc w:val="center"/>
        <w:rPr>
          <w:b/>
          <w:bCs/>
        </w:rPr>
      </w:pPr>
      <w:r>
        <w:rPr>
          <w:b/>
          <w:bCs/>
        </w:rPr>
        <w:t>Uchwała nr 13 z dnia 26 czerwca 2024 r.</w:t>
      </w:r>
    </w:p>
    <w:p w14:paraId="32B9D258" w14:textId="77777777" w:rsidR="00C55867" w:rsidRDefault="00C55867" w:rsidP="00C55867">
      <w:pPr>
        <w:spacing w:after="0" w:line="240" w:lineRule="auto"/>
        <w:jc w:val="center"/>
        <w:rPr>
          <w:b/>
          <w:bCs/>
        </w:rPr>
      </w:pPr>
      <w:r>
        <w:rPr>
          <w:b/>
          <w:bCs/>
        </w:rPr>
        <w:t>Zwyczajnego Walnego Zgromadzenia Akcjonariuszy Maxcom S.A. z siedzibą w Tychach</w:t>
      </w:r>
    </w:p>
    <w:p w14:paraId="1DC749FF" w14:textId="77777777" w:rsidR="00C55867" w:rsidRDefault="00C55867" w:rsidP="00C55867">
      <w:pPr>
        <w:spacing w:after="0" w:line="240" w:lineRule="auto"/>
        <w:jc w:val="center"/>
        <w:rPr>
          <w:b/>
          <w:bCs/>
        </w:rPr>
      </w:pPr>
      <w:r>
        <w:rPr>
          <w:b/>
          <w:bCs/>
        </w:rPr>
        <w:t>w przedmiocie: udzielenia absolutorium za rok 2023 Członkowi Rady Nadzorczej</w:t>
      </w:r>
    </w:p>
    <w:p w14:paraId="016E6ED1" w14:textId="77777777" w:rsidR="00C55867" w:rsidRDefault="00C55867" w:rsidP="00C55867">
      <w:pPr>
        <w:spacing w:after="0" w:line="240" w:lineRule="auto"/>
        <w:jc w:val="center"/>
        <w:rPr>
          <w:b/>
          <w:bCs/>
        </w:rPr>
      </w:pPr>
    </w:p>
    <w:p w14:paraId="049DFDBA" w14:textId="77777777" w:rsidR="00C55867" w:rsidRDefault="00C55867" w:rsidP="00C55867">
      <w:pPr>
        <w:spacing w:after="0" w:line="240" w:lineRule="auto"/>
        <w:jc w:val="center"/>
      </w:pPr>
      <w:r>
        <w:t>§1.</w:t>
      </w:r>
    </w:p>
    <w:p w14:paraId="3C1B8C15" w14:textId="77777777" w:rsidR="00C55867" w:rsidRDefault="00C55867" w:rsidP="00C55867">
      <w:pPr>
        <w:spacing w:after="0" w:line="240" w:lineRule="auto"/>
        <w:jc w:val="both"/>
      </w:pPr>
      <w:r>
        <w:t xml:space="preserve">Zwyczajne Walne Zgromadzenie Akcjonariuszy Spółki, działając na podstawie art. 395 §2 pkt 3) kodeksu spółek handlowych oraz §24 pkt 1 lit. c) Statutu Spółki, udziela absolutorium Panu Jarosławowi </w:t>
      </w:r>
      <w:proofErr w:type="spellStart"/>
      <w:r>
        <w:t>Łubikowi</w:t>
      </w:r>
      <w:proofErr w:type="spellEnd"/>
      <w:r>
        <w:t xml:space="preserve"> (</w:t>
      </w:r>
      <w:proofErr w:type="spellStart"/>
      <w:r>
        <w:t>Łubik</w:t>
      </w:r>
      <w:proofErr w:type="spellEnd"/>
      <w:r>
        <w:t>) z wykonywania przez niego obowiązków Członka Rady Nadzorczej w 2023 roku.</w:t>
      </w:r>
    </w:p>
    <w:p w14:paraId="07D9D9DB" w14:textId="77777777" w:rsidR="00C55867" w:rsidRDefault="00C55867" w:rsidP="00C55867">
      <w:pPr>
        <w:spacing w:after="0" w:line="240" w:lineRule="auto"/>
        <w:jc w:val="both"/>
      </w:pPr>
    </w:p>
    <w:p w14:paraId="4B876114" w14:textId="77777777" w:rsidR="00C55867" w:rsidRDefault="00C55867" w:rsidP="00C55867">
      <w:pPr>
        <w:spacing w:after="0" w:line="240" w:lineRule="auto"/>
        <w:jc w:val="center"/>
      </w:pPr>
      <w:r>
        <w:t>§2.</w:t>
      </w:r>
    </w:p>
    <w:p w14:paraId="23A410C9" w14:textId="77777777" w:rsidR="00C55867" w:rsidRDefault="00C55867" w:rsidP="00C55867">
      <w:pPr>
        <w:spacing w:after="0" w:line="240" w:lineRule="auto"/>
        <w:jc w:val="both"/>
      </w:pPr>
      <w:r>
        <w:t>Uchwała wchodzi w życie z chwilą podjęcia.</w:t>
      </w:r>
    </w:p>
    <w:p w14:paraId="6824C4A9" w14:textId="77777777" w:rsidR="00C55867" w:rsidRDefault="00C55867" w:rsidP="00C55867">
      <w:pPr>
        <w:spacing w:after="0" w:line="240" w:lineRule="auto"/>
        <w:jc w:val="both"/>
      </w:pPr>
    </w:p>
    <w:p w14:paraId="659978D6" w14:textId="77777777" w:rsidR="00C55867" w:rsidRDefault="00C55867" w:rsidP="00C55867">
      <w:pPr>
        <w:spacing w:after="0" w:line="240" w:lineRule="auto"/>
        <w:jc w:val="center"/>
        <w:rPr>
          <w:b/>
          <w:bCs/>
        </w:rPr>
      </w:pPr>
      <w:r>
        <w:rPr>
          <w:b/>
          <w:bCs/>
        </w:rPr>
        <w:t>Uchwała nr 14 z dnia 26 czerwca 2024 r.</w:t>
      </w:r>
    </w:p>
    <w:p w14:paraId="4BBD83BB" w14:textId="77777777" w:rsidR="00C55867" w:rsidRDefault="00C55867" w:rsidP="00C55867">
      <w:pPr>
        <w:spacing w:after="0" w:line="240" w:lineRule="auto"/>
        <w:jc w:val="center"/>
        <w:rPr>
          <w:b/>
          <w:bCs/>
        </w:rPr>
      </w:pPr>
      <w:r>
        <w:rPr>
          <w:b/>
          <w:bCs/>
        </w:rPr>
        <w:t>Zwyczajnego Walnego Zgromadzenia Akcjonariuszy Maxcom S.A. z siedzibą w Tychach</w:t>
      </w:r>
    </w:p>
    <w:p w14:paraId="40737C8B" w14:textId="77777777" w:rsidR="00C55867" w:rsidRDefault="00C55867" w:rsidP="00C55867">
      <w:pPr>
        <w:spacing w:after="0" w:line="240" w:lineRule="auto"/>
        <w:jc w:val="center"/>
        <w:rPr>
          <w:b/>
          <w:bCs/>
        </w:rPr>
      </w:pPr>
      <w:r>
        <w:rPr>
          <w:b/>
          <w:bCs/>
        </w:rPr>
        <w:t>w przedmiocie: udzielenia absolutorium za rok 2023 Członkowi Rady Nadzorczej</w:t>
      </w:r>
    </w:p>
    <w:p w14:paraId="297DB1A5" w14:textId="77777777" w:rsidR="00C55867" w:rsidRDefault="00C55867" w:rsidP="00C55867">
      <w:pPr>
        <w:spacing w:after="0" w:line="240" w:lineRule="auto"/>
        <w:jc w:val="center"/>
        <w:rPr>
          <w:b/>
          <w:bCs/>
        </w:rPr>
      </w:pPr>
    </w:p>
    <w:p w14:paraId="5614D5EA" w14:textId="77777777" w:rsidR="00C55867" w:rsidRDefault="00C55867" w:rsidP="00C55867">
      <w:pPr>
        <w:spacing w:after="0" w:line="240" w:lineRule="auto"/>
        <w:jc w:val="center"/>
      </w:pPr>
      <w:r>
        <w:t>§1.</w:t>
      </w:r>
    </w:p>
    <w:p w14:paraId="785F5D14" w14:textId="77777777" w:rsidR="00C55867" w:rsidRDefault="00C55867" w:rsidP="00C55867">
      <w:pPr>
        <w:spacing w:after="0" w:line="240" w:lineRule="auto"/>
        <w:jc w:val="both"/>
      </w:pPr>
      <w:r>
        <w:t>Zwyczajne Walne Zgromadzenie Akcjonariuszy Spółki, działając na podstawie art. 395 §2 pkt 3) kodeksu spółek handlowych oraz §24 pkt 1 lit. c) Statutu Spółki, udziela absolutorium Panu Aleksandrowi Wiluszowi z wykonywania przez niego obowiązków Członka Rady Nadzorczej w 2023 roku.</w:t>
      </w:r>
    </w:p>
    <w:p w14:paraId="7D82B7C1" w14:textId="77777777" w:rsidR="00C55867" w:rsidRDefault="00C55867" w:rsidP="00C55867">
      <w:pPr>
        <w:spacing w:after="0" w:line="240" w:lineRule="auto"/>
        <w:jc w:val="both"/>
      </w:pPr>
    </w:p>
    <w:p w14:paraId="1AD0721C" w14:textId="77777777" w:rsidR="00C55867" w:rsidRDefault="00C55867" w:rsidP="00C55867">
      <w:pPr>
        <w:spacing w:after="0" w:line="240" w:lineRule="auto"/>
        <w:jc w:val="center"/>
      </w:pPr>
      <w:r>
        <w:t>§2.</w:t>
      </w:r>
    </w:p>
    <w:p w14:paraId="49B64D8D" w14:textId="77777777" w:rsidR="00C55867" w:rsidRDefault="00C55867" w:rsidP="00C55867">
      <w:pPr>
        <w:spacing w:after="0" w:line="240" w:lineRule="auto"/>
        <w:jc w:val="both"/>
      </w:pPr>
      <w:r>
        <w:t>Uchwała wchodzi w życie z chwilą podjęcia.</w:t>
      </w:r>
    </w:p>
    <w:p w14:paraId="71C9E898" w14:textId="77777777" w:rsidR="00C55867" w:rsidRDefault="00C55867" w:rsidP="00C55867">
      <w:pPr>
        <w:spacing w:after="0" w:line="240" w:lineRule="auto"/>
        <w:jc w:val="both"/>
      </w:pPr>
    </w:p>
    <w:p w14:paraId="69ED0F45" w14:textId="77777777" w:rsidR="00C55867" w:rsidRDefault="00C55867" w:rsidP="00C55867">
      <w:pPr>
        <w:spacing w:after="0" w:line="240" w:lineRule="auto"/>
        <w:jc w:val="center"/>
        <w:rPr>
          <w:b/>
          <w:bCs/>
        </w:rPr>
      </w:pPr>
      <w:r>
        <w:rPr>
          <w:b/>
          <w:bCs/>
        </w:rPr>
        <w:lastRenderedPageBreak/>
        <w:t>Uchwała nr 15 z dnia 26 czerwca 2024 r.</w:t>
      </w:r>
    </w:p>
    <w:p w14:paraId="466FB43D" w14:textId="77777777" w:rsidR="00C55867" w:rsidRDefault="00C55867" w:rsidP="00C55867">
      <w:pPr>
        <w:spacing w:after="0" w:line="240" w:lineRule="auto"/>
        <w:jc w:val="center"/>
        <w:rPr>
          <w:b/>
          <w:bCs/>
        </w:rPr>
      </w:pPr>
      <w:r>
        <w:rPr>
          <w:b/>
          <w:bCs/>
        </w:rPr>
        <w:t>Zwyczajnego Walnego Zgromadzenia Akcjonariuszy Maxcom S.A. z siedzibą w Tychach</w:t>
      </w:r>
    </w:p>
    <w:p w14:paraId="466270C3" w14:textId="77777777" w:rsidR="00C55867" w:rsidRDefault="00C55867" w:rsidP="00C55867">
      <w:pPr>
        <w:spacing w:after="0" w:line="240" w:lineRule="auto"/>
        <w:jc w:val="center"/>
        <w:rPr>
          <w:b/>
          <w:bCs/>
        </w:rPr>
      </w:pPr>
      <w:r>
        <w:rPr>
          <w:b/>
          <w:bCs/>
        </w:rPr>
        <w:t>w przedmiocie: udzielenia absolutorium za rok 2023 Członkowi Rady Nadzorczej</w:t>
      </w:r>
    </w:p>
    <w:p w14:paraId="498CB232" w14:textId="77777777" w:rsidR="00C55867" w:rsidRDefault="00C55867" w:rsidP="00C55867">
      <w:pPr>
        <w:spacing w:after="0" w:line="240" w:lineRule="auto"/>
        <w:jc w:val="center"/>
        <w:rPr>
          <w:b/>
          <w:bCs/>
        </w:rPr>
      </w:pPr>
    </w:p>
    <w:p w14:paraId="359CFB56" w14:textId="77777777" w:rsidR="00C55867" w:rsidRDefault="00C55867" w:rsidP="00C55867">
      <w:pPr>
        <w:spacing w:after="0" w:line="240" w:lineRule="auto"/>
        <w:jc w:val="center"/>
      </w:pPr>
      <w:r>
        <w:t>§1.</w:t>
      </w:r>
    </w:p>
    <w:p w14:paraId="6262DD8B" w14:textId="77777777" w:rsidR="00C55867" w:rsidRDefault="00C55867" w:rsidP="00C55867">
      <w:pPr>
        <w:spacing w:after="0" w:line="240" w:lineRule="auto"/>
        <w:jc w:val="both"/>
      </w:pPr>
      <w:r>
        <w:t>Zwyczajne Walne Zgromadzenie Akcjonariuszy Spółki, działając na podstawie art. 395 §2 pkt 3) kodeksu spółek handlowych oraz §24 pkt 1 lit. c) Statutu Spółki, udziela absolutorium Panu Wojciechowi Sokalskiemu z wykonywania przez niego obowiązków Członka Rady Nadzorczej w 2023 roku.</w:t>
      </w:r>
    </w:p>
    <w:p w14:paraId="05DA0C65" w14:textId="77777777" w:rsidR="00C55867" w:rsidRDefault="00C55867" w:rsidP="00C55867">
      <w:pPr>
        <w:spacing w:after="0" w:line="240" w:lineRule="auto"/>
        <w:jc w:val="both"/>
      </w:pPr>
    </w:p>
    <w:p w14:paraId="191A2B93" w14:textId="77777777" w:rsidR="00C55867" w:rsidRDefault="00C55867" w:rsidP="00C55867">
      <w:pPr>
        <w:spacing w:after="0" w:line="240" w:lineRule="auto"/>
        <w:jc w:val="center"/>
      </w:pPr>
      <w:r>
        <w:t>§2.</w:t>
      </w:r>
    </w:p>
    <w:p w14:paraId="1C0678AD" w14:textId="77777777" w:rsidR="00C55867" w:rsidRDefault="00C55867" w:rsidP="00C55867">
      <w:pPr>
        <w:spacing w:after="0" w:line="240" w:lineRule="auto"/>
        <w:jc w:val="both"/>
      </w:pPr>
      <w:r>
        <w:t>Uchwała wchodzi w życie z chwilą podjęcia.</w:t>
      </w:r>
    </w:p>
    <w:p w14:paraId="3F504942" w14:textId="77777777" w:rsidR="00C55867" w:rsidRDefault="00C55867" w:rsidP="00C55867">
      <w:pPr>
        <w:spacing w:after="0" w:line="240" w:lineRule="auto"/>
        <w:jc w:val="both"/>
      </w:pPr>
    </w:p>
    <w:p w14:paraId="06173C9A" w14:textId="77777777" w:rsidR="00C55867" w:rsidRDefault="00C55867" w:rsidP="00C55867">
      <w:pPr>
        <w:spacing w:after="0" w:line="240" w:lineRule="auto"/>
        <w:jc w:val="center"/>
        <w:rPr>
          <w:b/>
          <w:bCs/>
        </w:rPr>
      </w:pPr>
      <w:r>
        <w:rPr>
          <w:b/>
          <w:bCs/>
        </w:rPr>
        <w:t>Uchwała nr 16 z dnia 26 czerwca 2024 r.</w:t>
      </w:r>
    </w:p>
    <w:p w14:paraId="447C8855" w14:textId="77777777" w:rsidR="00C55867" w:rsidRDefault="00C55867" w:rsidP="00C55867">
      <w:pPr>
        <w:spacing w:after="0" w:line="240" w:lineRule="auto"/>
        <w:jc w:val="center"/>
        <w:rPr>
          <w:b/>
          <w:bCs/>
        </w:rPr>
      </w:pPr>
      <w:r>
        <w:rPr>
          <w:b/>
          <w:bCs/>
        </w:rPr>
        <w:t>Zwyczajnego Walnego Zgromadzenia Akcjonariuszy Maxcom S.A. z siedzibą w Tychach</w:t>
      </w:r>
    </w:p>
    <w:p w14:paraId="7886FB0B" w14:textId="77777777" w:rsidR="00C55867" w:rsidRDefault="00C55867" w:rsidP="00C55867">
      <w:pPr>
        <w:spacing w:after="0" w:line="240" w:lineRule="auto"/>
        <w:jc w:val="center"/>
        <w:rPr>
          <w:b/>
          <w:bCs/>
        </w:rPr>
      </w:pPr>
      <w:r>
        <w:rPr>
          <w:b/>
          <w:bCs/>
        </w:rPr>
        <w:t>w przedmiocie: udzielenia absolutorium za rok 2023 Członkowi Rady Nadzorczej</w:t>
      </w:r>
    </w:p>
    <w:p w14:paraId="6D59D0DA" w14:textId="77777777" w:rsidR="00C55867" w:rsidRDefault="00C55867" w:rsidP="00C55867">
      <w:pPr>
        <w:spacing w:after="0" w:line="240" w:lineRule="auto"/>
        <w:jc w:val="center"/>
        <w:rPr>
          <w:b/>
          <w:bCs/>
        </w:rPr>
      </w:pPr>
    </w:p>
    <w:p w14:paraId="29AE1EC7" w14:textId="77777777" w:rsidR="00C55867" w:rsidRDefault="00C55867" w:rsidP="00C55867">
      <w:pPr>
        <w:spacing w:after="0" w:line="240" w:lineRule="auto"/>
        <w:jc w:val="center"/>
      </w:pPr>
      <w:r>
        <w:t>§1.</w:t>
      </w:r>
    </w:p>
    <w:p w14:paraId="17DF7B35" w14:textId="77777777" w:rsidR="00C55867" w:rsidRDefault="00C55867" w:rsidP="00C55867">
      <w:pPr>
        <w:spacing w:after="0" w:line="240" w:lineRule="auto"/>
        <w:jc w:val="both"/>
      </w:pPr>
      <w:r>
        <w:t>Zwyczajne Walne Zgromadzenie Akcjonariuszy Spółki, działając na podstawie art. 395 §2 pkt 3) kodeksu spółek handlowych oraz §24 pkt 1 lit. c) Statutu Spółki, udziela absolutorium Panu Marcinowi Trojanowskiemu z wykonywania przez niego obowiązków Członka Rady Nadzorczej w okresie od dnia 22 czerwca 2023 do 31 grudnia 2023 roku.</w:t>
      </w:r>
    </w:p>
    <w:p w14:paraId="73865B98" w14:textId="77777777" w:rsidR="00C55867" w:rsidRDefault="00C55867" w:rsidP="00C55867">
      <w:pPr>
        <w:spacing w:after="0" w:line="240" w:lineRule="auto"/>
        <w:jc w:val="both"/>
      </w:pPr>
    </w:p>
    <w:p w14:paraId="0474D108" w14:textId="77777777" w:rsidR="00C55867" w:rsidRDefault="00C55867" w:rsidP="00C55867">
      <w:pPr>
        <w:spacing w:after="0" w:line="240" w:lineRule="auto"/>
        <w:jc w:val="center"/>
      </w:pPr>
      <w:r>
        <w:t>§2.</w:t>
      </w:r>
    </w:p>
    <w:p w14:paraId="1083C84C" w14:textId="77777777" w:rsidR="00C55867" w:rsidRDefault="00C55867" w:rsidP="00C55867">
      <w:pPr>
        <w:spacing w:after="0" w:line="240" w:lineRule="auto"/>
        <w:jc w:val="both"/>
      </w:pPr>
      <w:r>
        <w:t>Uchwała wchodzi w życie z chwilą podjęcia.</w:t>
      </w:r>
    </w:p>
    <w:p w14:paraId="2A1FF094" w14:textId="0626ECEC" w:rsidR="00C55867" w:rsidRDefault="00C55867" w:rsidP="00C55867">
      <w:pPr>
        <w:spacing w:after="0" w:line="240" w:lineRule="auto"/>
        <w:jc w:val="both"/>
      </w:pPr>
    </w:p>
    <w:p w14:paraId="1E5BDC33" w14:textId="77777777" w:rsidR="004D2572" w:rsidRDefault="004D2572" w:rsidP="00C55867">
      <w:pPr>
        <w:spacing w:after="0" w:line="240" w:lineRule="auto"/>
        <w:jc w:val="both"/>
        <w:rPr>
          <w:i/>
          <w:iCs/>
        </w:rPr>
      </w:pPr>
    </w:p>
    <w:p w14:paraId="265D35F5" w14:textId="77777777" w:rsidR="00C55867" w:rsidRDefault="00C55867" w:rsidP="00C55867">
      <w:pPr>
        <w:spacing w:after="0" w:line="240" w:lineRule="auto"/>
        <w:jc w:val="center"/>
        <w:rPr>
          <w:b/>
          <w:bCs/>
        </w:rPr>
      </w:pPr>
      <w:r>
        <w:rPr>
          <w:b/>
          <w:bCs/>
        </w:rPr>
        <w:t>Uchwała nr 17 z dnia 26 czerwca 2024 r.</w:t>
      </w:r>
    </w:p>
    <w:p w14:paraId="60EBC9D3" w14:textId="77777777" w:rsidR="00C55867" w:rsidRDefault="00C55867" w:rsidP="00C55867">
      <w:pPr>
        <w:spacing w:after="0" w:line="240" w:lineRule="auto"/>
        <w:jc w:val="center"/>
        <w:rPr>
          <w:b/>
          <w:bCs/>
        </w:rPr>
      </w:pPr>
      <w:r>
        <w:rPr>
          <w:b/>
          <w:bCs/>
        </w:rPr>
        <w:t>Zwyczajnego Walnego Zgromadzenia Akcjonariuszy Maxcom S.A. z siedzibą w Tychach</w:t>
      </w:r>
    </w:p>
    <w:p w14:paraId="50AA8AFA" w14:textId="77777777" w:rsidR="00C55867" w:rsidRDefault="00C55867" w:rsidP="00C55867">
      <w:pPr>
        <w:spacing w:after="0" w:line="240" w:lineRule="auto"/>
        <w:jc w:val="center"/>
        <w:rPr>
          <w:b/>
          <w:bCs/>
        </w:rPr>
      </w:pPr>
      <w:r>
        <w:rPr>
          <w:b/>
          <w:bCs/>
        </w:rPr>
        <w:t>w przedmiocie: aktualizacji Polityki Wynagrodzeń w Spółce</w:t>
      </w:r>
    </w:p>
    <w:p w14:paraId="39A2852B" w14:textId="77777777" w:rsidR="00C55867" w:rsidRDefault="00C55867" w:rsidP="00C55867">
      <w:pPr>
        <w:spacing w:after="0" w:line="240" w:lineRule="auto"/>
        <w:jc w:val="center"/>
        <w:rPr>
          <w:b/>
          <w:bCs/>
        </w:rPr>
      </w:pPr>
    </w:p>
    <w:p w14:paraId="2ADB8F20" w14:textId="77777777" w:rsidR="00C55867" w:rsidRDefault="00C55867" w:rsidP="00C55867">
      <w:pPr>
        <w:spacing w:after="0" w:line="240" w:lineRule="auto"/>
        <w:jc w:val="center"/>
      </w:pPr>
      <w:r>
        <w:t>§1.</w:t>
      </w:r>
    </w:p>
    <w:p w14:paraId="440E838F" w14:textId="2C48693A" w:rsidR="00C55867" w:rsidRDefault="00C55867" w:rsidP="00C55867">
      <w:pPr>
        <w:spacing w:after="0" w:line="240" w:lineRule="auto"/>
        <w:jc w:val="both"/>
      </w:pPr>
      <w:r>
        <w:t xml:space="preserve">Zwyczajne Walne Zgromadzenie Akcjonariuszy Spółki, działając na podstawie art. 90d ust. 1 ustawy </w:t>
      </w:r>
      <w:r w:rsidR="00A954AD">
        <w:t xml:space="preserve">         </w:t>
      </w:r>
      <w:r>
        <w:t xml:space="preserve">z dnia 29 lipca 2005 r. o ofercie publicznej i warunkach wprowadzania instrumentów finansowych do zorganizowanego systemu obrotu oraz o spółkach publicznych oraz wobec obowiązku wynikającego </w:t>
      </w:r>
      <w:r w:rsidR="00A954AD">
        <w:t xml:space="preserve">       </w:t>
      </w:r>
      <w:r>
        <w:t>z art. 90e ust. 4 tejże ustawy, po zapoznaniu się z projektem zaktualizowanej Polityki w spółce Maxcom S.A., pozytywnie zaopiniowanym przez Radę Nadzorczą Spółki w wyniku jej okresowego przeglądu, Zwyczajne Walne Zgromadzenie niniejszym przyjmuje „Politykę Wynagrodzeń w spółce Maxcom S.A.” w następującym brzmieniu:</w:t>
      </w:r>
    </w:p>
    <w:p w14:paraId="7BD9E2FB" w14:textId="77777777" w:rsidR="00C55867" w:rsidRDefault="00C55867" w:rsidP="00C55867">
      <w:pPr>
        <w:spacing w:after="0" w:line="240" w:lineRule="auto"/>
        <w:jc w:val="both"/>
      </w:pPr>
    </w:p>
    <w:p w14:paraId="70E5B5CF" w14:textId="77777777" w:rsidR="00C55867" w:rsidRDefault="00C55867" w:rsidP="00C55867">
      <w:pPr>
        <w:pStyle w:val="Heading"/>
        <w:spacing w:after="120"/>
        <w:rPr>
          <w:szCs w:val="22"/>
          <w:lang w:val="pl-PL"/>
        </w:rPr>
      </w:pPr>
      <w:r>
        <w:rPr>
          <w:szCs w:val="22"/>
          <w:lang w:val="pl-PL"/>
        </w:rPr>
        <w:t xml:space="preserve">polityka wynagrodzeń </w:t>
      </w:r>
      <w:r>
        <w:rPr>
          <w:szCs w:val="22"/>
          <w:lang w:val="pl-PL"/>
        </w:rPr>
        <w:br/>
        <w:t>w spółce maxcom S.A.</w:t>
      </w:r>
    </w:p>
    <w:p w14:paraId="377CC581" w14:textId="77777777" w:rsidR="00C55867" w:rsidRDefault="00C55867" w:rsidP="00C55867">
      <w:pPr>
        <w:spacing w:after="120" w:line="240" w:lineRule="auto"/>
        <w:jc w:val="center"/>
        <w:rPr>
          <w:b/>
        </w:rPr>
      </w:pPr>
    </w:p>
    <w:p w14:paraId="48B1B0B7" w14:textId="77777777" w:rsidR="00C55867" w:rsidRDefault="00C55867" w:rsidP="00C55867">
      <w:pPr>
        <w:pStyle w:val="HouseStyleBase"/>
        <w:spacing w:after="120"/>
        <w:jc w:val="center"/>
        <w:rPr>
          <w:b/>
          <w:szCs w:val="22"/>
          <w:lang w:val="pl-PL"/>
        </w:rPr>
      </w:pPr>
      <w:r>
        <w:rPr>
          <w:b/>
          <w:szCs w:val="22"/>
          <w:lang w:val="pl-PL"/>
        </w:rPr>
        <w:t>§ 1</w:t>
      </w:r>
    </w:p>
    <w:p w14:paraId="63D547ED" w14:textId="77777777" w:rsidR="00C55867" w:rsidRDefault="00C55867" w:rsidP="00C55867">
      <w:pPr>
        <w:pStyle w:val="HouseStyleBase"/>
        <w:spacing w:after="120"/>
        <w:jc w:val="center"/>
        <w:rPr>
          <w:b/>
          <w:szCs w:val="22"/>
          <w:lang w:val="pl-PL"/>
        </w:rPr>
      </w:pPr>
      <w:r>
        <w:rPr>
          <w:b/>
          <w:szCs w:val="22"/>
          <w:lang w:val="pl-PL"/>
        </w:rPr>
        <w:t>Postanowienia ogólne</w:t>
      </w:r>
    </w:p>
    <w:p w14:paraId="08353B13" w14:textId="77777777" w:rsidR="00C55867" w:rsidRDefault="00C55867" w:rsidP="00C55867">
      <w:pPr>
        <w:pStyle w:val="HouseStyleBase"/>
        <w:numPr>
          <w:ilvl w:val="0"/>
          <w:numId w:val="4"/>
        </w:numPr>
        <w:spacing w:after="120"/>
        <w:ind w:hanging="720"/>
        <w:rPr>
          <w:szCs w:val="22"/>
          <w:lang w:val="pl-PL"/>
        </w:rPr>
      </w:pPr>
      <w:r>
        <w:rPr>
          <w:szCs w:val="22"/>
          <w:lang w:val="pl-PL"/>
        </w:rPr>
        <w:t>Polityka wynagrodzeń zawiera ogólne zasady wynagradzania członków Zarządu i członków Rady Nadzorczej w Maxcom Spółce Akcyjnej (dalej jako: „</w:t>
      </w:r>
      <w:r>
        <w:rPr>
          <w:b/>
          <w:szCs w:val="22"/>
          <w:lang w:val="pl-PL"/>
        </w:rPr>
        <w:t>Spółka</w:t>
      </w:r>
      <w:r>
        <w:rPr>
          <w:szCs w:val="22"/>
          <w:lang w:val="pl-PL"/>
        </w:rPr>
        <w:t>”).</w:t>
      </w:r>
    </w:p>
    <w:p w14:paraId="7D27F18F" w14:textId="77777777" w:rsidR="00C55867" w:rsidRDefault="00C55867" w:rsidP="00C55867">
      <w:pPr>
        <w:pStyle w:val="HouseStyleBase"/>
        <w:numPr>
          <w:ilvl w:val="0"/>
          <w:numId w:val="4"/>
        </w:numPr>
        <w:spacing w:after="120"/>
        <w:ind w:hanging="720"/>
        <w:rPr>
          <w:szCs w:val="22"/>
          <w:lang w:val="pl-PL"/>
        </w:rPr>
      </w:pPr>
      <w:r>
        <w:rPr>
          <w:szCs w:val="22"/>
          <w:lang w:val="pl-PL"/>
        </w:rPr>
        <w:t>Polityka określa zasady ustalania, wypłacania i monitorowania stałych i zmiennych składników wynagrodzenia.</w:t>
      </w:r>
    </w:p>
    <w:p w14:paraId="006AFADB" w14:textId="77777777" w:rsidR="00C55867" w:rsidRPr="00D97C85" w:rsidRDefault="00C55867" w:rsidP="00C55867">
      <w:pPr>
        <w:pStyle w:val="HouseStyleBase"/>
        <w:numPr>
          <w:ilvl w:val="0"/>
          <w:numId w:val="4"/>
        </w:numPr>
        <w:spacing w:after="120"/>
        <w:ind w:hanging="720"/>
        <w:rPr>
          <w:szCs w:val="22"/>
          <w:lang w:val="pl-PL"/>
        </w:rPr>
      </w:pPr>
      <w:r>
        <w:rPr>
          <w:szCs w:val="22"/>
          <w:lang w:val="pl-PL"/>
        </w:rPr>
        <w:t>Zasady Polityki uwzględniają rozmiar działalności Spółki, wewnętrzną organizację oraz charakter i stopień złożoności prowadzonej działalności.</w:t>
      </w:r>
    </w:p>
    <w:p w14:paraId="2326596F" w14:textId="77777777" w:rsidR="00C55867" w:rsidRDefault="00C55867" w:rsidP="00C55867">
      <w:pPr>
        <w:pStyle w:val="HouseStyleBase"/>
        <w:spacing w:after="120"/>
        <w:jc w:val="center"/>
        <w:rPr>
          <w:b/>
          <w:szCs w:val="22"/>
          <w:lang w:val="pl-PL"/>
        </w:rPr>
      </w:pPr>
      <w:r>
        <w:rPr>
          <w:b/>
          <w:bCs/>
          <w:szCs w:val="22"/>
          <w:lang w:val="pl-PL"/>
        </w:rPr>
        <w:lastRenderedPageBreak/>
        <w:t>§ 2</w:t>
      </w:r>
    </w:p>
    <w:p w14:paraId="1141C1CF" w14:textId="77777777" w:rsidR="00C55867" w:rsidRDefault="00C55867" w:rsidP="00C55867">
      <w:pPr>
        <w:pStyle w:val="HouseStyleBase"/>
        <w:spacing w:after="120"/>
        <w:jc w:val="center"/>
        <w:rPr>
          <w:b/>
          <w:bCs/>
          <w:szCs w:val="22"/>
          <w:lang w:val="pl-PL"/>
        </w:rPr>
      </w:pPr>
      <w:r>
        <w:rPr>
          <w:b/>
          <w:bCs/>
          <w:szCs w:val="22"/>
          <w:lang w:val="pl-PL"/>
        </w:rPr>
        <w:t>Zasady wynagradzania Członków Zarządu Spółki</w:t>
      </w:r>
    </w:p>
    <w:p w14:paraId="22B4CFF2" w14:textId="579044C8" w:rsidR="00C55867" w:rsidRPr="008E5AA5" w:rsidRDefault="00C55867" w:rsidP="00C55867">
      <w:pPr>
        <w:pStyle w:val="HouseStyleBase"/>
        <w:numPr>
          <w:ilvl w:val="0"/>
          <w:numId w:val="5"/>
        </w:numPr>
        <w:spacing w:after="120"/>
        <w:ind w:hanging="720"/>
        <w:rPr>
          <w:szCs w:val="22"/>
          <w:lang w:val="pl-PL"/>
        </w:rPr>
      </w:pPr>
      <w:r w:rsidRPr="008E5AA5">
        <w:rPr>
          <w:szCs w:val="22"/>
          <w:lang w:val="pl-PL"/>
        </w:rPr>
        <w:t xml:space="preserve">Członkowie Zarządu Spółki </w:t>
      </w:r>
      <w:r>
        <w:rPr>
          <w:szCs w:val="22"/>
          <w:lang w:val="pl-PL"/>
        </w:rPr>
        <w:t>otrzymują</w:t>
      </w:r>
      <w:r w:rsidRPr="00372AA6">
        <w:rPr>
          <w:szCs w:val="22"/>
          <w:lang w:val="pl-PL"/>
        </w:rPr>
        <w:t xml:space="preserve"> wynagrodzenie</w:t>
      </w:r>
      <w:r>
        <w:rPr>
          <w:szCs w:val="22"/>
          <w:lang w:val="pl-PL"/>
        </w:rPr>
        <w:t xml:space="preserve"> z tytułu </w:t>
      </w:r>
      <w:r w:rsidRPr="008D726C">
        <w:rPr>
          <w:szCs w:val="22"/>
          <w:lang w:val="pl-PL"/>
        </w:rPr>
        <w:t>pełnieni</w:t>
      </w:r>
      <w:r>
        <w:rPr>
          <w:szCs w:val="22"/>
          <w:lang w:val="pl-PL"/>
        </w:rPr>
        <w:t>a</w:t>
      </w:r>
      <w:r w:rsidRPr="008D726C">
        <w:rPr>
          <w:szCs w:val="22"/>
          <w:lang w:val="pl-PL"/>
        </w:rPr>
        <w:t xml:space="preserve"> funkcji w Zarządzie Spółki</w:t>
      </w:r>
      <w:r>
        <w:rPr>
          <w:szCs w:val="22"/>
          <w:lang w:val="pl-PL"/>
        </w:rPr>
        <w:t xml:space="preserve"> na podstawie umów o pracę</w:t>
      </w:r>
      <w:r w:rsidRPr="00372AA6">
        <w:rPr>
          <w:szCs w:val="22"/>
          <w:lang w:val="pl-PL"/>
        </w:rPr>
        <w:t xml:space="preserve">. </w:t>
      </w:r>
      <w:r>
        <w:rPr>
          <w:szCs w:val="22"/>
          <w:lang w:val="pl-PL"/>
        </w:rPr>
        <w:t>Za wyjątkiem</w:t>
      </w:r>
      <w:r w:rsidRPr="007B2FF5">
        <w:rPr>
          <w:lang w:val="pl-PL"/>
        </w:rPr>
        <w:t xml:space="preserve"> </w:t>
      </w:r>
      <w:r w:rsidRPr="00880068">
        <w:rPr>
          <w:szCs w:val="22"/>
          <w:lang w:val="pl-PL"/>
        </w:rPr>
        <w:t>rozl</w:t>
      </w:r>
      <w:r>
        <w:rPr>
          <w:szCs w:val="22"/>
          <w:lang w:val="pl-PL"/>
        </w:rPr>
        <w:t xml:space="preserve">iczeń za wynajem nieruchomości </w:t>
      </w:r>
      <w:r w:rsidRPr="00880068">
        <w:rPr>
          <w:szCs w:val="22"/>
          <w:lang w:val="pl-PL"/>
        </w:rPr>
        <w:t>na siedzibę dla Spółki</w:t>
      </w:r>
      <w:r>
        <w:rPr>
          <w:szCs w:val="22"/>
          <w:lang w:val="pl-PL"/>
        </w:rPr>
        <w:t>, c</w:t>
      </w:r>
      <w:r w:rsidRPr="00372AA6">
        <w:rPr>
          <w:szCs w:val="22"/>
          <w:lang w:val="pl-PL"/>
        </w:rPr>
        <w:t xml:space="preserve">złonkowie Zarządu Spółki nie </w:t>
      </w:r>
      <w:r>
        <w:rPr>
          <w:szCs w:val="22"/>
          <w:lang w:val="pl-PL"/>
        </w:rPr>
        <w:t>będą</w:t>
      </w:r>
      <w:r w:rsidRPr="008E5AA5">
        <w:rPr>
          <w:szCs w:val="22"/>
          <w:lang w:val="pl-PL"/>
        </w:rPr>
        <w:t xml:space="preserve"> </w:t>
      </w:r>
      <w:r>
        <w:rPr>
          <w:szCs w:val="22"/>
          <w:lang w:val="pl-PL"/>
        </w:rPr>
        <w:t>pobierać</w:t>
      </w:r>
      <w:r w:rsidRPr="008E5AA5">
        <w:rPr>
          <w:szCs w:val="22"/>
          <w:lang w:val="pl-PL"/>
        </w:rPr>
        <w:t xml:space="preserve"> od </w:t>
      </w:r>
      <w:r>
        <w:rPr>
          <w:szCs w:val="22"/>
          <w:lang w:val="pl-PL"/>
        </w:rPr>
        <w:t>Spółki</w:t>
      </w:r>
      <w:r w:rsidRPr="008E5AA5">
        <w:rPr>
          <w:szCs w:val="22"/>
          <w:lang w:val="pl-PL"/>
        </w:rPr>
        <w:t xml:space="preserve"> wynagrodzenia </w:t>
      </w:r>
      <w:r w:rsidR="00A954AD">
        <w:rPr>
          <w:szCs w:val="22"/>
          <w:lang w:val="pl-PL"/>
        </w:rPr>
        <w:t xml:space="preserve">     </w:t>
      </w:r>
      <w:r w:rsidRPr="008E5AA5">
        <w:rPr>
          <w:szCs w:val="22"/>
          <w:lang w:val="pl-PL"/>
        </w:rPr>
        <w:t xml:space="preserve">z innych </w:t>
      </w:r>
      <w:r>
        <w:rPr>
          <w:szCs w:val="22"/>
          <w:lang w:val="pl-PL"/>
        </w:rPr>
        <w:t>tytułów niż pełnienie</w:t>
      </w:r>
      <w:r w:rsidRPr="008E5AA5">
        <w:rPr>
          <w:szCs w:val="22"/>
          <w:lang w:val="pl-PL"/>
        </w:rPr>
        <w:t xml:space="preserve"> funkcji w </w:t>
      </w:r>
      <w:r>
        <w:rPr>
          <w:szCs w:val="22"/>
          <w:lang w:val="pl-PL"/>
        </w:rPr>
        <w:t>Zarządzie Spółki</w:t>
      </w:r>
      <w:r w:rsidRPr="008E5AA5">
        <w:rPr>
          <w:szCs w:val="22"/>
          <w:lang w:val="pl-PL"/>
        </w:rPr>
        <w:t>.</w:t>
      </w:r>
    </w:p>
    <w:p w14:paraId="0D9A396B" w14:textId="77777777" w:rsidR="00C55867" w:rsidRDefault="00C55867" w:rsidP="00C55867">
      <w:pPr>
        <w:pStyle w:val="HouseStyleBase"/>
        <w:numPr>
          <w:ilvl w:val="0"/>
          <w:numId w:val="5"/>
        </w:numPr>
        <w:spacing w:after="120"/>
        <w:ind w:hanging="720"/>
        <w:rPr>
          <w:szCs w:val="22"/>
          <w:lang w:val="pl-PL"/>
        </w:rPr>
      </w:pPr>
      <w:r>
        <w:rPr>
          <w:szCs w:val="22"/>
          <w:lang w:val="pl-PL"/>
        </w:rPr>
        <w:t xml:space="preserve">Ustalanie zasad i wysokości wynagrodzenia członków Zarządu </w:t>
      </w:r>
      <w:r w:rsidRPr="00DA598D">
        <w:rPr>
          <w:szCs w:val="22"/>
          <w:lang w:val="pl-PL"/>
        </w:rPr>
        <w:t xml:space="preserve">Spółki </w:t>
      </w:r>
      <w:r>
        <w:rPr>
          <w:szCs w:val="22"/>
          <w:lang w:val="pl-PL"/>
        </w:rPr>
        <w:t>i innych świadczeń związanych z pełnioną funkcją należy do kompetencji Rady Nadzorczej Spółki.</w:t>
      </w:r>
    </w:p>
    <w:p w14:paraId="70996611" w14:textId="77777777" w:rsidR="00C55867" w:rsidRDefault="00C55867" w:rsidP="00C55867">
      <w:pPr>
        <w:pStyle w:val="HouseStyleBase"/>
        <w:numPr>
          <w:ilvl w:val="0"/>
          <w:numId w:val="5"/>
        </w:numPr>
        <w:spacing w:after="120"/>
        <w:ind w:hanging="720"/>
        <w:rPr>
          <w:szCs w:val="22"/>
          <w:lang w:val="pl-PL"/>
        </w:rPr>
      </w:pPr>
      <w:r>
        <w:rPr>
          <w:szCs w:val="22"/>
          <w:lang w:val="pl-PL"/>
        </w:rPr>
        <w:t xml:space="preserve">Wynagrodzenie członków Zarządu Spółki składa się z następujących elementów: </w:t>
      </w:r>
    </w:p>
    <w:p w14:paraId="47ED9878" w14:textId="77777777" w:rsidR="00C55867" w:rsidRDefault="00C55867" w:rsidP="00C55867">
      <w:pPr>
        <w:pStyle w:val="HouseStyleBase"/>
        <w:numPr>
          <w:ilvl w:val="0"/>
          <w:numId w:val="6"/>
        </w:numPr>
        <w:spacing w:after="120"/>
        <w:ind w:hanging="731"/>
        <w:rPr>
          <w:szCs w:val="22"/>
          <w:lang w:val="pl-PL"/>
        </w:rPr>
      </w:pPr>
      <w:r>
        <w:rPr>
          <w:szCs w:val="22"/>
          <w:lang w:val="pl-PL"/>
        </w:rPr>
        <w:t>wynagrodzenia stałego;</w:t>
      </w:r>
    </w:p>
    <w:p w14:paraId="00FF0040" w14:textId="77777777" w:rsidR="00C55867" w:rsidRDefault="00C55867" w:rsidP="00C55867">
      <w:pPr>
        <w:pStyle w:val="HouseStyleBase"/>
        <w:numPr>
          <w:ilvl w:val="0"/>
          <w:numId w:val="6"/>
        </w:numPr>
        <w:spacing w:after="120"/>
        <w:ind w:hanging="731"/>
        <w:rPr>
          <w:szCs w:val="22"/>
          <w:lang w:val="pl-PL"/>
        </w:rPr>
      </w:pPr>
      <w:r>
        <w:rPr>
          <w:szCs w:val="22"/>
          <w:lang w:val="pl-PL"/>
        </w:rPr>
        <w:t>wynagrodzenia zmiennego:</w:t>
      </w:r>
    </w:p>
    <w:p w14:paraId="51B943C2" w14:textId="77777777" w:rsidR="00C55867" w:rsidRDefault="00C55867" w:rsidP="00C55867">
      <w:pPr>
        <w:pStyle w:val="HouseStyleBase"/>
        <w:numPr>
          <w:ilvl w:val="0"/>
          <w:numId w:val="7"/>
        </w:numPr>
        <w:spacing w:after="120"/>
        <w:ind w:hanging="927"/>
        <w:rPr>
          <w:szCs w:val="22"/>
          <w:lang w:val="pl-PL"/>
        </w:rPr>
      </w:pPr>
      <w:r>
        <w:rPr>
          <w:szCs w:val="22"/>
          <w:lang w:val="pl-PL"/>
        </w:rPr>
        <w:t>premia uznaniowa;</w:t>
      </w:r>
    </w:p>
    <w:p w14:paraId="4B693F45" w14:textId="77777777" w:rsidR="00C55867" w:rsidRDefault="00C55867" w:rsidP="00C55867">
      <w:pPr>
        <w:pStyle w:val="HouseStyleBase"/>
        <w:numPr>
          <w:ilvl w:val="0"/>
          <w:numId w:val="7"/>
        </w:numPr>
        <w:spacing w:after="120"/>
        <w:ind w:hanging="927"/>
        <w:rPr>
          <w:szCs w:val="22"/>
          <w:lang w:val="pl-PL"/>
        </w:rPr>
      </w:pPr>
      <w:r>
        <w:rPr>
          <w:szCs w:val="22"/>
          <w:lang w:val="pl-PL"/>
        </w:rPr>
        <w:t>premia roczna.</w:t>
      </w:r>
    </w:p>
    <w:p w14:paraId="1FAD1E8C" w14:textId="77777777" w:rsidR="00C55867" w:rsidRDefault="00C55867" w:rsidP="00C55867">
      <w:pPr>
        <w:pStyle w:val="HouseStyleBase"/>
        <w:numPr>
          <w:ilvl w:val="0"/>
          <w:numId w:val="5"/>
        </w:numPr>
        <w:spacing w:after="120"/>
        <w:ind w:hanging="720"/>
        <w:rPr>
          <w:szCs w:val="22"/>
          <w:lang w:val="pl-PL"/>
        </w:rPr>
      </w:pPr>
      <w:r>
        <w:rPr>
          <w:szCs w:val="22"/>
          <w:lang w:val="pl-PL"/>
        </w:rPr>
        <w:t xml:space="preserve">Wynagrodzenie stałe wypłacane jest miesięcznie z dołu. </w:t>
      </w:r>
    </w:p>
    <w:p w14:paraId="4F79AA97" w14:textId="77777777" w:rsidR="00C55867" w:rsidRDefault="00C55867" w:rsidP="00C55867">
      <w:pPr>
        <w:pStyle w:val="HouseStyleBase"/>
        <w:numPr>
          <w:ilvl w:val="0"/>
          <w:numId w:val="5"/>
        </w:numPr>
        <w:spacing w:after="120"/>
        <w:ind w:hanging="720"/>
        <w:rPr>
          <w:szCs w:val="22"/>
          <w:lang w:val="pl-PL"/>
        </w:rPr>
      </w:pPr>
      <w:r>
        <w:rPr>
          <w:szCs w:val="22"/>
          <w:lang w:val="pl-PL"/>
        </w:rPr>
        <w:t>Wynagrodzenie zmienne ma charakter uznaniowy i jest przyznawane i wypłacane w terminach określonych przez Radę Nadzorczą Spółki, przy czym:</w:t>
      </w:r>
    </w:p>
    <w:p w14:paraId="09923282" w14:textId="77777777" w:rsidR="00C55867" w:rsidRDefault="00C55867" w:rsidP="00C55867">
      <w:pPr>
        <w:pStyle w:val="HouseStyleBase"/>
        <w:numPr>
          <w:ilvl w:val="0"/>
          <w:numId w:val="12"/>
        </w:numPr>
        <w:spacing w:after="120"/>
        <w:ind w:left="1134"/>
        <w:rPr>
          <w:szCs w:val="22"/>
          <w:lang w:val="pl-PL"/>
        </w:rPr>
      </w:pPr>
      <w:r>
        <w:rPr>
          <w:szCs w:val="22"/>
          <w:lang w:val="pl-PL"/>
        </w:rPr>
        <w:t>premia roczna jest wypłacana po zakończeniu roku obrotowego i po uzyskaniu absolutorium przez poszczególnych członków Zarządu Spółki;</w:t>
      </w:r>
    </w:p>
    <w:p w14:paraId="48A85BED" w14:textId="77777777" w:rsidR="00C55867" w:rsidRDefault="00C55867" w:rsidP="00C55867">
      <w:pPr>
        <w:pStyle w:val="HouseStyleBase"/>
        <w:numPr>
          <w:ilvl w:val="0"/>
          <w:numId w:val="12"/>
        </w:numPr>
        <w:spacing w:after="120"/>
        <w:ind w:left="1134"/>
        <w:rPr>
          <w:szCs w:val="22"/>
          <w:lang w:val="pl-PL"/>
        </w:rPr>
      </w:pPr>
      <w:r>
        <w:rPr>
          <w:szCs w:val="22"/>
          <w:lang w:val="pl-PL"/>
        </w:rPr>
        <w:t xml:space="preserve">premia uznaniowa może być wypłacana w trakcie trwania roku, jeśli zostanie spełnione przynajmniej jedno z kryteriów określonych w punkcie 7 poniżej. </w:t>
      </w:r>
    </w:p>
    <w:p w14:paraId="7DDB5D7F" w14:textId="77777777" w:rsidR="00C55867" w:rsidRDefault="00C55867" w:rsidP="00C55867">
      <w:pPr>
        <w:pStyle w:val="HouseStyleBase"/>
        <w:numPr>
          <w:ilvl w:val="0"/>
          <w:numId w:val="5"/>
        </w:numPr>
        <w:spacing w:after="120"/>
        <w:ind w:hanging="720"/>
        <w:rPr>
          <w:szCs w:val="22"/>
          <w:lang w:val="pl-PL"/>
        </w:rPr>
      </w:pPr>
      <w:r>
        <w:rPr>
          <w:szCs w:val="22"/>
          <w:lang w:val="pl-PL"/>
        </w:rPr>
        <w:t xml:space="preserve">Łączne wynagrodzenie zmienne wypłacone w danym kwartale nie może być wyższe niż 200% wynagrodzenia stałego wypłaconego w kwartale poprzedzającym, za który wypłacane jest wynagrodzenie zmienne. Zasady wypłaty wynagrodzenia zmiennego ustala Rada Nadzorcza Spółki w oparciu o: </w:t>
      </w:r>
    </w:p>
    <w:p w14:paraId="639EDF80" w14:textId="77777777" w:rsidR="00C55867" w:rsidRDefault="00C55867" w:rsidP="00C55867">
      <w:pPr>
        <w:pStyle w:val="HouseStyleBase"/>
        <w:numPr>
          <w:ilvl w:val="0"/>
          <w:numId w:val="8"/>
        </w:numPr>
        <w:spacing w:after="120"/>
        <w:ind w:hanging="731"/>
        <w:rPr>
          <w:szCs w:val="22"/>
          <w:lang w:val="pl-PL"/>
        </w:rPr>
      </w:pPr>
      <w:r>
        <w:rPr>
          <w:szCs w:val="22"/>
          <w:lang w:val="pl-PL"/>
        </w:rPr>
        <w:t>wynik działalności Spółki;</w:t>
      </w:r>
    </w:p>
    <w:p w14:paraId="60F10FD5" w14:textId="77777777" w:rsidR="00C55867" w:rsidRDefault="00C55867" w:rsidP="00C55867">
      <w:pPr>
        <w:pStyle w:val="HouseStyleBase"/>
        <w:numPr>
          <w:ilvl w:val="0"/>
          <w:numId w:val="8"/>
        </w:numPr>
        <w:spacing w:after="120"/>
        <w:ind w:hanging="731"/>
        <w:rPr>
          <w:szCs w:val="22"/>
          <w:lang w:val="pl-PL"/>
        </w:rPr>
      </w:pPr>
      <w:r>
        <w:rPr>
          <w:szCs w:val="22"/>
          <w:lang w:val="pl-PL"/>
        </w:rPr>
        <w:t>indywidualny nakład pracy członka Zarządu Spółki;</w:t>
      </w:r>
    </w:p>
    <w:p w14:paraId="1AF95285" w14:textId="77777777" w:rsidR="00C55867" w:rsidRDefault="00C55867" w:rsidP="00C55867">
      <w:pPr>
        <w:pStyle w:val="HouseStyleBase"/>
        <w:numPr>
          <w:ilvl w:val="0"/>
          <w:numId w:val="8"/>
        </w:numPr>
        <w:spacing w:after="120"/>
        <w:ind w:hanging="731"/>
        <w:rPr>
          <w:szCs w:val="22"/>
          <w:lang w:val="pl-PL"/>
        </w:rPr>
      </w:pPr>
      <w:r>
        <w:rPr>
          <w:szCs w:val="22"/>
          <w:lang w:val="pl-PL"/>
        </w:rPr>
        <w:t>wielkość wartości dodanej wygenerowanej z tytułu realizacji projektów prowadzonych przez Zarząd Spółki.</w:t>
      </w:r>
    </w:p>
    <w:p w14:paraId="69DF809F" w14:textId="77777777" w:rsidR="00C55867" w:rsidRDefault="00C55867" w:rsidP="00C55867">
      <w:pPr>
        <w:pStyle w:val="HouseStyleBase"/>
        <w:numPr>
          <w:ilvl w:val="0"/>
          <w:numId w:val="5"/>
        </w:numPr>
        <w:spacing w:after="120"/>
        <w:ind w:hanging="720"/>
        <w:rPr>
          <w:szCs w:val="22"/>
          <w:lang w:val="pl-PL"/>
        </w:rPr>
      </w:pPr>
      <w:r>
        <w:rPr>
          <w:szCs w:val="22"/>
          <w:lang w:val="pl-PL"/>
        </w:rPr>
        <w:t>Kryteria wypłaty składników wynagrodzenia zmiennego:</w:t>
      </w:r>
    </w:p>
    <w:p w14:paraId="3E563877" w14:textId="77777777" w:rsidR="00C55867" w:rsidRDefault="00C55867" w:rsidP="00C55867">
      <w:pPr>
        <w:pStyle w:val="HouseStyleBase"/>
        <w:numPr>
          <w:ilvl w:val="0"/>
          <w:numId w:val="11"/>
        </w:numPr>
        <w:spacing w:after="120"/>
        <w:ind w:left="1418" w:hanging="709"/>
        <w:rPr>
          <w:szCs w:val="22"/>
          <w:lang w:val="pl-PL"/>
        </w:rPr>
      </w:pPr>
      <w:r>
        <w:rPr>
          <w:szCs w:val="22"/>
          <w:lang w:val="pl-PL"/>
        </w:rPr>
        <w:t>wynik finansowy Spółki jest dodatni;</w:t>
      </w:r>
    </w:p>
    <w:p w14:paraId="0CC10BDE" w14:textId="77777777" w:rsidR="00C55867" w:rsidRDefault="00C55867" w:rsidP="00C55867">
      <w:pPr>
        <w:pStyle w:val="HouseStyleBase"/>
        <w:numPr>
          <w:ilvl w:val="0"/>
          <w:numId w:val="11"/>
        </w:numPr>
        <w:spacing w:after="120"/>
        <w:ind w:hanging="731"/>
        <w:rPr>
          <w:szCs w:val="22"/>
          <w:lang w:val="pl-PL"/>
        </w:rPr>
      </w:pPr>
      <w:r>
        <w:rPr>
          <w:szCs w:val="22"/>
          <w:lang w:val="pl-PL"/>
        </w:rPr>
        <w:t>prognoza wyniku za cały rok finansowy Spółki jest pozytywna.</w:t>
      </w:r>
    </w:p>
    <w:p w14:paraId="64F106EF" w14:textId="77777777" w:rsidR="00C55867" w:rsidRDefault="00C55867" w:rsidP="00C55867">
      <w:pPr>
        <w:pStyle w:val="HouseStyleBase"/>
        <w:numPr>
          <w:ilvl w:val="0"/>
          <w:numId w:val="5"/>
        </w:numPr>
        <w:spacing w:after="120"/>
        <w:ind w:left="709" w:hanging="709"/>
        <w:rPr>
          <w:szCs w:val="22"/>
          <w:lang w:val="pl-PL"/>
        </w:rPr>
      </w:pPr>
      <w:r>
        <w:rPr>
          <w:szCs w:val="22"/>
          <w:lang w:val="pl-PL"/>
        </w:rPr>
        <w:t>Zmienne składniki wynagrodzenia nie są wypłacane w przypadku niespełnienia kryteriów wynikowych.</w:t>
      </w:r>
    </w:p>
    <w:p w14:paraId="0DA3DD03" w14:textId="77777777" w:rsidR="00C55867" w:rsidRDefault="00C55867" w:rsidP="00C55867">
      <w:pPr>
        <w:pStyle w:val="HouseStyleBase"/>
        <w:numPr>
          <w:ilvl w:val="0"/>
          <w:numId w:val="5"/>
        </w:numPr>
        <w:spacing w:after="120"/>
        <w:ind w:hanging="720"/>
        <w:rPr>
          <w:szCs w:val="22"/>
          <w:lang w:val="pl-PL"/>
        </w:rPr>
      </w:pPr>
      <w:r>
        <w:rPr>
          <w:szCs w:val="22"/>
          <w:lang w:val="pl-PL"/>
        </w:rPr>
        <w:t>Wynagrodzenie stałe i zmienne w postaci premii rocznej i premii uznaniowej oraz inne świadczenia przyznane przez Radę Nadzorczą Spółki, składające się na wynagrodzenie całkowite członków Zarządu Spółki, pozostają w rozsądnym stosunku do wyników ekonomicznych Spółki, jak również do całości kosztów, podlegających corocznemu przeglądowi.</w:t>
      </w:r>
    </w:p>
    <w:p w14:paraId="62627BED" w14:textId="77777777" w:rsidR="00C55867" w:rsidRDefault="00C55867" w:rsidP="00C55867">
      <w:pPr>
        <w:pStyle w:val="HouseStyleBase"/>
        <w:numPr>
          <w:ilvl w:val="0"/>
          <w:numId w:val="5"/>
        </w:numPr>
        <w:spacing w:after="120"/>
        <w:ind w:hanging="720"/>
        <w:rPr>
          <w:szCs w:val="22"/>
          <w:lang w:val="pl-PL"/>
        </w:rPr>
      </w:pPr>
      <w:r>
        <w:rPr>
          <w:szCs w:val="22"/>
          <w:lang w:val="pl-PL"/>
        </w:rPr>
        <w:t>W przypadku przyznania członkowi Zarządu Spółki odprawy z tytułu rozwiązania umowy, wysokość odprawy nie może przekraczać dwuletniego wynagrodzenia stałego danego członka Zarządu Spółki. Odprawa nie przysługuje w przypadku rozwiązania umowy, zaprzestania pełnienia funkcji na prośbę członka Zarządu Spółki lub z powodu niezadowalających wyników.</w:t>
      </w:r>
    </w:p>
    <w:p w14:paraId="77392A01" w14:textId="0447B8F2" w:rsidR="00C55867" w:rsidRPr="00D97C85" w:rsidRDefault="00C55867" w:rsidP="00C55867">
      <w:pPr>
        <w:pStyle w:val="HouseStyleBase"/>
        <w:numPr>
          <w:ilvl w:val="0"/>
          <w:numId w:val="5"/>
        </w:numPr>
        <w:spacing w:after="120"/>
        <w:ind w:hanging="720"/>
        <w:rPr>
          <w:szCs w:val="22"/>
          <w:lang w:val="pl-PL"/>
        </w:rPr>
      </w:pPr>
      <w:r>
        <w:rPr>
          <w:szCs w:val="22"/>
          <w:lang w:val="pl-PL"/>
        </w:rPr>
        <w:t xml:space="preserve">Wysokość całkowitych wynagrodzeń członków Zarządu Spółki podlega ujawnieniu </w:t>
      </w:r>
      <w:r w:rsidR="00A954AD">
        <w:rPr>
          <w:szCs w:val="22"/>
          <w:lang w:val="pl-PL"/>
        </w:rPr>
        <w:t xml:space="preserve">                     </w:t>
      </w:r>
      <w:r>
        <w:rPr>
          <w:szCs w:val="22"/>
          <w:lang w:val="pl-PL"/>
        </w:rPr>
        <w:t>w sprawozdaniu finansowym Spółki.</w:t>
      </w:r>
    </w:p>
    <w:p w14:paraId="670D72AE" w14:textId="77777777" w:rsidR="00C55867" w:rsidRDefault="00C55867" w:rsidP="00C55867">
      <w:pPr>
        <w:pStyle w:val="HouseStyleBase"/>
        <w:spacing w:after="120"/>
        <w:jc w:val="center"/>
        <w:rPr>
          <w:b/>
          <w:szCs w:val="22"/>
          <w:lang w:val="pl-PL"/>
        </w:rPr>
      </w:pPr>
      <w:r>
        <w:rPr>
          <w:b/>
          <w:bCs/>
          <w:szCs w:val="22"/>
          <w:lang w:val="pl-PL"/>
        </w:rPr>
        <w:lastRenderedPageBreak/>
        <w:t>§ 3</w:t>
      </w:r>
    </w:p>
    <w:p w14:paraId="09F5630B" w14:textId="77777777" w:rsidR="00C55867" w:rsidRDefault="00C55867" w:rsidP="00C55867">
      <w:pPr>
        <w:pStyle w:val="HouseStyleBase"/>
        <w:spacing w:after="120"/>
        <w:jc w:val="center"/>
        <w:rPr>
          <w:b/>
          <w:bCs/>
          <w:szCs w:val="22"/>
          <w:lang w:val="pl-PL"/>
        </w:rPr>
      </w:pPr>
      <w:r>
        <w:rPr>
          <w:b/>
          <w:bCs/>
          <w:szCs w:val="22"/>
          <w:lang w:val="pl-PL"/>
        </w:rPr>
        <w:t>Zasady wynagradzania członków Rady Nadzorczej Spółki</w:t>
      </w:r>
    </w:p>
    <w:p w14:paraId="25E54AB4" w14:textId="77777777" w:rsidR="00C55867" w:rsidRPr="00A954AD" w:rsidRDefault="00C55867" w:rsidP="00C55867">
      <w:pPr>
        <w:numPr>
          <w:ilvl w:val="0"/>
          <w:numId w:val="10"/>
        </w:numPr>
        <w:overflowPunct w:val="0"/>
        <w:autoSpaceDE w:val="0"/>
        <w:autoSpaceDN w:val="0"/>
        <w:adjustRightInd w:val="0"/>
        <w:spacing w:after="120" w:line="360" w:lineRule="auto"/>
        <w:ind w:hanging="720"/>
        <w:jc w:val="both"/>
        <w:textAlignment w:val="baseline"/>
        <w:rPr>
          <w:rFonts w:ascii="Times New Roman" w:hAnsi="Times New Roman" w:cs="Times New Roman"/>
        </w:rPr>
      </w:pPr>
      <w:r w:rsidRPr="00A954AD">
        <w:rPr>
          <w:rFonts w:ascii="Times New Roman" w:eastAsia="STZhongsong" w:hAnsi="Times New Roman" w:cs="Times New Roman"/>
          <w:lang w:eastAsia="zh-CN"/>
        </w:rPr>
        <w:t>Spółka prowadzi transparentną politykę wynagradzania członków Rady Nadzorczej Spółki.</w:t>
      </w:r>
    </w:p>
    <w:p w14:paraId="686FAD96" w14:textId="77777777" w:rsidR="00C55867" w:rsidRPr="00C907FB" w:rsidRDefault="00C55867" w:rsidP="00C55867">
      <w:pPr>
        <w:pStyle w:val="HouseStyleBase"/>
        <w:numPr>
          <w:ilvl w:val="0"/>
          <w:numId w:val="10"/>
        </w:numPr>
        <w:spacing w:after="120"/>
        <w:ind w:hanging="720"/>
        <w:rPr>
          <w:szCs w:val="22"/>
          <w:lang w:val="pl-PL"/>
        </w:rPr>
      </w:pPr>
      <w:r w:rsidRPr="00372AA6">
        <w:rPr>
          <w:szCs w:val="22"/>
          <w:lang w:val="pl-PL"/>
        </w:rPr>
        <w:t>Członkowie Rady Nadzorczej</w:t>
      </w:r>
      <w:r w:rsidRPr="00B475AD">
        <w:rPr>
          <w:szCs w:val="22"/>
          <w:lang w:val="pl-PL"/>
        </w:rPr>
        <w:t xml:space="preserve"> Spółki pełnią funkcje na podstawie powołania i z tego tytułu przysługuje im wynagrodzenie. Członkowie </w:t>
      </w:r>
      <w:r w:rsidRPr="00FF00A8">
        <w:rPr>
          <w:szCs w:val="22"/>
          <w:lang w:val="pl-PL"/>
        </w:rPr>
        <w:t xml:space="preserve">Rady Nadzorczej Spółki nie będą pobierać od Spółki wynagrodzenia z innych tytułów niż pełnienie funkcji w </w:t>
      </w:r>
      <w:r>
        <w:rPr>
          <w:szCs w:val="22"/>
          <w:lang w:val="pl-PL"/>
        </w:rPr>
        <w:t>Radzie Nadzorczej</w:t>
      </w:r>
      <w:r w:rsidRPr="00FF00A8">
        <w:rPr>
          <w:szCs w:val="22"/>
          <w:lang w:val="pl-PL"/>
        </w:rPr>
        <w:t xml:space="preserve"> Spółki.</w:t>
      </w:r>
    </w:p>
    <w:p w14:paraId="1F63374D" w14:textId="6D57D55F" w:rsidR="00C55867" w:rsidRPr="00853055" w:rsidRDefault="00C55867" w:rsidP="00C55867">
      <w:pPr>
        <w:pStyle w:val="HouseStyleBase"/>
        <w:numPr>
          <w:ilvl w:val="0"/>
          <w:numId w:val="10"/>
        </w:numPr>
        <w:spacing w:after="120"/>
        <w:ind w:hanging="720"/>
        <w:rPr>
          <w:szCs w:val="22"/>
          <w:lang w:val="pl-PL"/>
        </w:rPr>
      </w:pPr>
      <w:r w:rsidRPr="00853055">
        <w:rPr>
          <w:szCs w:val="22"/>
          <w:lang w:val="pl-PL"/>
        </w:rPr>
        <w:t xml:space="preserve">Członkowi Rady Nadzorczej Spółki przysługuje stałe wynagrodzenie za uczestnictwo </w:t>
      </w:r>
      <w:r w:rsidR="00A954AD">
        <w:rPr>
          <w:szCs w:val="22"/>
          <w:lang w:val="pl-PL"/>
        </w:rPr>
        <w:t xml:space="preserve">                  </w:t>
      </w:r>
      <w:r w:rsidRPr="00853055">
        <w:rPr>
          <w:szCs w:val="22"/>
          <w:lang w:val="pl-PL"/>
        </w:rPr>
        <w:t>w posiedzeniu Rady Nadzorczej Spółki w wysokości 3</w:t>
      </w:r>
      <w:r w:rsidR="00A954AD">
        <w:rPr>
          <w:szCs w:val="22"/>
          <w:lang w:val="pl-PL"/>
        </w:rPr>
        <w:t>5</w:t>
      </w:r>
      <w:r w:rsidRPr="00853055">
        <w:rPr>
          <w:szCs w:val="22"/>
          <w:lang w:val="pl-PL"/>
        </w:rPr>
        <w:t>0 zł netto (słownie trzysta</w:t>
      </w:r>
      <w:r w:rsidR="00A954AD">
        <w:rPr>
          <w:szCs w:val="22"/>
          <w:lang w:val="pl-PL"/>
        </w:rPr>
        <w:t xml:space="preserve"> pięćdziesiąt</w:t>
      </w:r>
      <w:r w:rsidRPr="00853055">
        <w:rPr>
          <w:szCs w:val="22"/>
          <w:lang w:val="pl-PL"/>
        </w:rPr>
        <w:t xml:space="preserve"> złotych netto). Dla Przewodniczącego Rady Nadzorczej Spółki przysługuje stałe wynagrodzenie  wypłacane  co miesiąc w wysokości </w:t>
      </w:r>
      <w:r w:rsidR="00A954AD">
        <w:rPr>
          <w:szCs w:val="22"/>
          <w:lang w:val="pl-PL"/>
        </w:rPr>
        <w:t>9</w:t>
      </w:r>
      <w:r w:rsidRPr="00853055">
        <w:rPr>
          <w:szCs w:val="22"/>
          <w:lang w:val="pl-PL"/>
        </w:rPr>
        <w:t> </w:t>
      </w:r>
      <w:r w:rsidR="00A954AD">
        <w:rPr>
          <w:szCs w:val="22"/>
          <w:lang w:val="pl-PL"/>
        </w:rPr>
        <w:t>17</w:t>
      </w:r>
      <w:r w:rsidRPr="00853055">
        <w:rPr>
          <w:szCs w:val="22"/>
          <w:lang w:val="pl-PL"/>
        </w:rPr>
        <w:t>0,00 zł (</w:t>
      </w:r>
      <w:r w:rsidR="00A954AD">
        <w:rPr>
          <w:szCs w:val="22"/>
          <w:lang w:val="pl-PL"/>
        </w:rPr>
        <w:t>dziewięć</w:t>
      </w:r>
      <w:r w:rsidRPr="00853055">
        <w:rPr>
          <w:szCs w:val="22"/>
          <w:lang w:val="pl-PL"/>
        </w:rPr>
        <w:t xml:space="preserve"> tysięcy</w:t>
      </w:r>
      <w:r w:rsidR="00A954AD">
        <w:rPr>
          <w:szCs w:val="22"/>
          <w:lang w:val="pl-PL"/>
        </w:rPr>
        <w:t xml:space="preserve"> sto siedemdziesiąt</w:t>
      </w:r>
      <w:r w:rsidRPr="00853055">
        <w:rPr>
          <w:szCs w:val="22"/>
          <w:lang w:val="pl-PL"/>
        </w:rPr>
        <w:t xml:space="preserve"> złotych 00/100) brutto.</w:t>
      </w:r>
    </w:p>
    <w:p w14:paraId="3C4D365A" w14:textId="77777777" w:rsidR="00C55867" w:rsidRPr="00853055" w:rsidRDefault="00C55867" w:rsidP="00C55867">
      <w:pPr>
        <w:pStyle w:val="HouseStyleBase"/>
        <w:numPr>
          <w:ilvl w:val="0"/>
          <w:numId w:val="10"/>
        </w:numPr>
        <w:spacing w:after="120"/>
        <w:ind w:hanging="720"/>
        <w:rPr>
          <w:szCs w:val="22"/>
          <w:lang w:val="pl-PL"/>
        </w:rPr>
      </w:pPr>
      <w:r w:rsidRPr="00853055">
        <w:rPr>
          <w:szCs w:val="22"/>
          <w:lang w:val="pl-PL"/>
        </w:rPr>
        <w:t>Wynagrodzenie jest jednoskładnikowe. Wynagrodzenie jest płatne z dołu po odbyciu posiedzenia Rady Nadzorczej Spółki dla Członków Rady Nadzorczej. Przewodniczący ma stałą kwotę wypłacaną co miesiąc.</w:t>
      </w:r>
    </w:p>
    <w:p w14:paraId="792AE911" w14:textId="77777777" w:rsidR="00C55867" w:rsidRDefault="00C55867" w:rsidP="00C55867">
      <w:pPr>
        <w:pStyle w:val="HouseStyleBase"/>
        <w:numPr>
          <w:ilvl w:val="0"/>
          <w:numId w:val="10"/>
        </w:numPr>
        <w:spacing w:after="120"/>
        <w:ind w:hanging="720"/>
        <w:rPr>
          <w:szCs w:val="22"/>
          <w:lang w:val="pl-PL"/>
        </w:rPr>
      </w:pPr>
      <w:r>
        <w:rPr>
          <w:szCs w:val="22"/>
          <w:lang w:val="pl-PL"/>
        </w:rPr>
        <w:t>Wynagrodzenia członków Rady Nadzorczej Spółki nie są powiązane z wynikami działalności Spółki.</w:t>
      </w:r>
    </w:p>
    <w:p w14:paraId="7E3C313A" w14:textId="1C93862A" w:rsidR="00C55867" w:rsidRPr="00D97C85" w:rsidRDefault="00C55867" w:rsidP="00C55867">
      <w:pPr>
        <w:pStyle w:val="HouseStyleBase"/>
        <w:numPr>
          <w:ilvl w:val="0"/>
          <w:numId w:val="10"/>
        </w:numPr>
        <w:spacing w:after="120"/>
        <w:ind w:hanging="720"/>
        <w:rPr>
          <w:szCs w:val="22"/>
          <w:lang w:val="pl-PL"/>
        </w:rPr>
      </w:pPr>
      <w:r>
        <w:rPr>
          <w:szCs w:val="22"/>
          <w:lang w:val="pl-PL"/>
        </w:rPr>
        <w:t xml:space="preserve">Całkowita wysokość wynagrodzeń członków Rady Nadzorczej Spółki podlega ujawnieniu </w:t>
      </w:r>
      <w:r w:rsidR="00A954AD">
        <w:rPr>
          <w:szCs w:val="22"/>
          <w:lang w:val="pl-PL"/>
        </w:rPr>
        <w:t xml:space="preserve">         </w:t>
      </w:r>
      <w:r>
        <w:rPr>
          <w:szCs w:val="22"/>
          <w:lang w:val="pl-PL"/>
        </w:rPr>
        <w:t>w sprawozdaniu finansowym Spółki.</w:t>
      </w:r>
    </w:p>
    <w:p w14:paraId="6639683E" w14:textId="77777777" w:rsidR="00C55867" w:rsidRDefault="00C55867" w:rsidP="00C55867">
      <w:pPr>
        <w:pStyle w:val="HouseStyleBase"/>
        <w:spacing w:after="120"/>
        <w:jc w:val="center"/>
        <w:rPr>
          <w:b/>
          <w:szCs w:val="22"/>
          <w:lang w:val="pl-PL"/>
        </w:rPr>
      </w:pPr>
      <w:r>
        <w:rPr>
          <w:b/>
          <w:bCs/>
          <w:szCs w:val="22"/>
          <w:lang w:val="pl-PL"/>
        </w:rPr>
        <w:t>§ 4</w:t>
      </w:r>
    </w:p>
    <w:p w14:paraId="4360FB33" w14:textId="77777777" w:rsidR="00C55867" w:rsidRDefault="00C55867" w:rsidP="00C55867">
      <w:pPr>
        <w:pStyle w:val="HouseStyleBase"/>
        <w:spacing w:after="120"/>
        <w:jc w:val="center"/>
        <w:rPr>
          <w:b/>
          <w:bCs/>
          <w:szCs w:val="22"/>
          <w:lang w:val="pl-PL"/>
        </w:rPr>
      </w:pPr>
      <w:r>
        <w:rPr>
          <w:b/>
          <w:bCs/>
          <w:szCs w:val="22"/>
          <w:lang w:val="pl-PL"/>
        </w:rPr>
        <w:t>Postanowienia końcowe</w:t>
      </w:r>
    </w:p>
    <w:p w14:paraId="7A91A3D9" w14:textId="77777777" w:rsidR="00C55867" w:rsidRDefault="00C55867" w:rsidP="00C55867">
      <w:pPr>
        <w:pStyle w:val="HouseStyleBase"/>
        <w:numPr>
          <w:ilvl w:val="0"/>
          <w:numId w:val="9"/>
        </w:numPr>
        <w:spacing w:after="120"/>
        <w:ind w:hanging="720"/>
        <w:rPr>
          <w:szCs w:val="22"/>
          <w:lang w:val="pl-PL"/>
        </w:rPr>
      </w:pPr>
      <w:r>
        <w:rPr>
          <w:szCs w:val="22"/>
          <w:lang w:val="pl-PL"/>
        </w:rPr>
        <w:t xml:space="preserve">Rada Nadzorcza Spółki sprawuje bieżący nadzór nad przyjętą politykę wynagrodzeń, poddaje ją przeglądowi co najmniej raz do roku, a także bada strukturę i wysokość wynagrodzeń na tle kosztów Spółki w procesie zatwierdzania planu finansowego i monitoruje jego realizację. </w:t>
      </w:r>
    </w:p>
    <w:p w14:paraId="4047B13F" w14:textId="77777777" w:rsidR="00C55867" w:rsidRDefault="00C55867" w:rsidP="00C55867">
      <w:pPr>
        <w:pStyle w:val="HouseStyleBase"/>
        <w:numPr>
          <w:ilvl w:val="0"/>
          <w:numId w:val="9"/>
        </w:numPr>
        <w:spacing w:after="120"/>
        <w:ind w:hanging="720"/>
        <w:rPr>
          <w:szCs w:val="22"/>
          <w:lang w:val="pl-PL"/>
        </w:rPr>
      </w:pPr>
      <w:r>
        <w:rPr>
          <w:szCs w:val="22"/>
          <w:lang w:val="pl-PL"/>
        </w:rPr>
        <w:t>Rada Nadzorcza</w:t>
      </w:r>
      <w:r w:rsidRPr="00A55868">
        <w:rPr>
          <w:szCs w:val="22"/>
          <w:lang w:val="pl-PL"/>
        </w:rPr>
        <w:t xml:space="preserve"> </w:t>
      </w:r>
      <w:r>
        <w:rPr>
          <w:szCs w:val="22"/>
          <w:lang w:val="pl-PL"/>
        </w:rPr>
        <w:t xml:space="preserve">Spółki analizuje, czy struktura wynagrodzeń wpływa na zachowanie przez Spółkę zgodności z przepisami prawa i regulacjami wewnętrznymi. </w:t>
      </w:r>
    </w:p>
    <w:p w14:paraId="196789A4" w14:textId="77777777" w:rsidR="00C55867" w:rsidRDefault="00C55867" w:rsidP="00C55867">
      <w:pPr>
        <w:pStyle w:val="HouseStyleBase"/>
        <w:numPr>
          <w:ilvl w:val="0"/>
          <w:numId w:val="9"/>
        </w:numPr>
        <w:spacing w:after="120"/>
        <w:ind w:hanging="720"/>
        <w:rPr>
          <w:szCs w:val="22"/>
          <w:lang w:val="pl-PL"/>
        </w:rPr>
      </w:pPr>
      <w:r>
        <w:rPr>
          <w:szCs w:val="22"/>
          <w:lang w:val="pl-PL"/>
        </w:rPr>
        <w:t>Rada Nadzorcza</w:t>
      </w:r>
      <w:r>
        <w:rPr>
          <w:b/>
          <w:szCs w:val="22"/>
          <w:lang w:val="pl-PL"/>
        </w:rPr>
        <w:t xml:space="preserve"> </w:t>
      </w:r>
      <w:r>
        <w:rPr>
          <w:szCs w:val="22"/>
          <w:lang w:val="pl-PL"/>
        </w:rPr>
        <w:t>Spółki przeprowadza okresowo niezależny audyt w zakresie wdrożonych zasad wynagrodzeń i ich zgodności z obowiązującymi regulacjami prawnymi. Badanie zgodności wynagrodzeń z przepisami ustawowymi i z wewnętrznymi regulacjami dokonywane jest corocznie przez niezależny audyt.</w:t>
      </w:r>
    </w:p>
    <w:p w14:paraId="3418248E" w14:textId="77777777" w:rsidR="00C55867" w:rsidRPr="00FC3985" w:rsidRDefault="00C55867" w:rsidP="00C55867">
      <w:pPr>
        <w:pStyle w:val="HouseStyleBase"/>
        <w:numPr>
          <w:ilvl w:val="0"/>
          <w:numId w:val="9"/>
        </w:numPr>
        <w:spacing w:after="120"/>
        <w:ind w:hanging="720"/>
        <w:rPr>
          <w:szCs w:val="22"/>
          <w:lang w:val="pl-PL"/>
        </w:rPr>
      </w:pPr>
      <w:r>
        <w:rPr>
          <w:szCs w:val="22"/>
          <w:lang w:val="pl-PL"/>
        </w:rPr>
        <w:t xml:space="preserve">Polityka wynagrodzeń wchodzi w życie z dniem przyjęcia. </w:t>
      </w:r>
    </w:p>
    <w:p w14:paraId="1D3F3C78" w14:textId="77777777" w:rsidR="00C55867" w:rsidRDefault="00C55867" w:rsidP="00C55867">
      <w:pPr>
        <w:spacing w:after="0" w:line="240" w:lineRule="auto"/>
        <w:jc w:val="both"/>
      </w:pPr>
    </w:p>
    <w:p w14:paraId="1DFF9C1E" w14:textId="77777777" w:rsidR="00C55867" w:rsidRDefault="00C55867" w:rsidP="00C55867">
      <w:pPr>
        <w:spacing w:after="0" w:line="240" w:lineRule="auto"/>
        <w:jc w:val="center"/>
      </w:pPr>
      <w:r>
        <w:t>§2.</w:t>
      </w:r>
    </w:p>
    <w:p w14:paraId="7214DA2D" w14:textId="77777777" w:rsidR="00C55867" w:rsidRDefault="00C55867" w:rsidP="00C55867">
      <w:pPr>
        <w:spacing w:after="0" w:line="240" w:lineRule="auto"/>
        <w:jc w:val="both"/>
      </w:pPr>
      <w:r>
        <w:t xml:space="preserve">Uchwała wchodzi w życie z chwilą podjęcia, przy czym Polityka Wynagrodzeń Rady Nadzorczej i Zarządu Maxcom S.A. </w:t>
      </w:r>
    </w:p>
    <w:p w14:paraId="4324967C" w14:textId="77777777" w:rsidR="00AE2B1F" w:rsidRDefault="00AE2B1F" w:rsidP="00AE2B1F">
      <w:pPr>
        <w:spacing w:after="0" w:line="240" w:lineRule="auto"/>
        <w:jc w:val="both"/>
      </w:pPr>
    </w:p>
    <w:p w14:paraId="73D666EB" w14:textId="63B22322" w:rsidR="00AE2B1F" w:rsidRDefault="00AE2B1F" w:rsidP="00AE2B1F">
      <w:pPr>
        <w:spacing w:after="0" w:line="240" w:lineRule="auto"/>
        <w:jc w:val="both"/>
      </w:pPr>
      <w:r>
        <w:rPr>
          <w:b/>
          <w:bCs/>
        </w:rPr>
        <w:t xml:space="preserve">Istotne zmiany: </w:t>
      </w:r>
      <w:r>
        <w:t>Zmiany wprowadzone z Polityce w stosunku do jej poprzedniej wersji (obowiązującej na podstawie uchwały Walnego zgromadzenia Akcjonariuszy z dnia</w:t>
      </w:r>
      <w:r w:rsidR="004D2572">
        <w:t xml:space="preserve"> 10</w:t>
      </w:r>
      <w:r>
        <w:t xml:space="preserve"> czerwca </w:t>
      </w:r>
      <w:r w:rsidR="004D2572">
        <w:t xml:space="preserve">2020 </w:t>
      </w:r>
      <w:r>
        <w:t xml:space="preserve">r.), </w:t>
      </w:r>
      <w:r w:rsidRPr="00A83BD6">
        <w:rPr>
          <w:b/>
          <w:bCs/>
        </w:rPr>
        <w:t>dotyczyły</w:t>
      </w:r>
      <w:r>
        <w:t xml:space="preserve"> postanowień określających zasady wynagradzania członków Rady Nadzorczej w zakresie uszczegółowienia wartości należnego członkom Rady Nadzorczej wynagrodzenia (netto), wartości wynagrodzenia Przewodniczącego Rady Nadzorczej oraz sposobu i częstotliwości wypłacania ustalonego wynagrodzenia</w:t>
      </w:r>
      <w:r w:rsidR="00A954AD">
        <w:t xml:space="preserve">, </w:t>
      </w:r>
      <w:r w:rsidR="00A954AD" w:rsidRPr="00A954AD">
        <w:t>nastąpiło podniesienie wynagrodzenia Członków Rady Nadzorczej oraz  Przewodniczącego Rady Nadzorczej o wartość inflacji za rok 2023 tj. 11,4%.</w:t>
      </w:r>
    </w:p>
    <w:p w14:paraId="03374B46" w14:textId="77777777" w:rsidR="00AE2B1F" w:rsidRDefault="00AE2B1F" w:rsidP="00A36B95">
      <w:pPr>
        <w:jc w:val="both"/>
      </w:pPr>
    </w:p>
    <w:p w14:paraId="7B4F6051" w14:textId="77777777" w:rsidR="00AE2B1F" w:rsidRDefault="00AE2B1F">
      <w:r>
        <w:br w:type="page"/>
      </w:r>
    </w:p>
    <w:p w14:paraId="2F2F03DB" w14:textId="77777777" w:rsidR="005247A5" w:rsidRDefault="00AE2B1F" w:rsidP="00AE2B1F">
      <w:pPr>
        <w:jc w:val="center"/>
        <w:rPr>
          <w:b/>
          <w:bCs/>
        </w:rPr>
      </w:pPr>
      <w:r>
        <w:rPr>
          <w:b/>
          <w:bCs/>
        </w:rPr>
        <w:lastRenderedPageBreak/>
        <w:t>INSTRUKCJA GŁOSOWANIA PEŁNOMOCNIKA</w:t>
      </w:r>
    </w:p>
    <w:p w14:paraId="39B3BFDA" w14:textId="77777777" w:rsidR="00AE2B1F" w:rsidRDefault="00AE2B1F" w:rsidP="00AE2B1F">
      <w:pPr>
        <w:jc w:val="center"/>
        <w:rPr>
          <w:b/>
          <w:bCs/>
        </w:rPr>
      </w:pPr>
      <w:r>
        <w:rPr>
          <w:b/>
          <w:bCs/>
        </w:rPr>
        <w:t>na Zwyczajnym Walnym zgromadzeniu Akcjonariuszy spółki Maxcom S.A.,</w:t>
      </w:r>
    </w:p>
    <w:p w14:paraId="3FD3D920" w14:textId="77777777" w:rsidR="00AE2B1F" w:rsidRDefault="00AE2B1F" w:rsidP="00AE2B1F">
      <w:pPr>
        <w:jc w:val="center"/>
        <w:rPr>
          <w:b/>
          <w:bCs/>
        </w:rPr>
      </w:pPr>
      <w:r>
        <w:rPr>
          <w:b/>
          <w:bCs/>
        </w:rPr>
        <w:t>które odbędzie się w dniu 26 czerwca 2024 r.</w:t>
      </w:r>
    </w:p>
    <w:p w14:paraId="3D3D6CAD" w14:textId="77777777" w:rsidR="00AE2B1F" w:rsidRDefault="00AE2B1F" w:rsidP="00AE2B1F">
      <w:pPr>
        <w:jc w:val="center"/>
        <w:rPr>
          <w:b/>
          <w:bCs/>
        </w:rPr>
      </w:pPr>
    </w:p>
    <w:tbl>
      <w:tblPr>
        <w:tblStyle w:val="Tabela-Siatka"/>
        <w:tblW w:w="0" w:type="auto"/>
        <w:tblLook w:val="04A0" w:firstRow="1" w:lastRow="0" w:firstColumn="1" w:lastColumn="0" w:noHBand="0" w:noVBand="1"/>
      </w:tblPr>
      <w:tblGrid>
        <w:gridCol w:w="1066"/>
        <w:gridCol w:w="2380"/>
        <w:gridCol w:w="875"/>
        <w:gridCol w:w="1228"/>
        <w:gridCol w:w="1655"/>
        <w:gridCol w:w="1858"/>
      </w:tblGrid>
      <w:tr w:rsidR="00AE2B1F" w14:paraId="36A27FB0" w14:textId="77777777" w:rsidTr="00683A5A">
        <w:tc>
          <w:tcPr>
            <w:tcW w:w="1066" w:type="dxa"/>
          </w:tcPr>
          <w:p w14:paraId="787F10B2" w14:textId="77777777" w:rsidR="00AE2B1F" w:rsidRDefault="00AE2B1F" w:rsidP="00AE2B1F">
            <w:pPr>
              <w:jc w:val="center"/>
              <w:rPr>
                <w:b/>
                <w:bCs/>
              </w:rPr>
            </w:pPr>
            <w:r>
              <w:rPr>
                <w:b/>
                <w:bCs/>
              </w:rPr>
              <w:t>Punkt porządku obrad</w:t>
            </w:r>
          </w:p>
        </w:tc>
        <w:tc>
          <w:tcPr>
            <w:tcW w:w="2380" w:type="dxa"/>
          </w:tcPr>
          <w:p w14:paraId="3DB0736D" w14:textId="77777777" w:rsidR="00AE2B1F" w:rsidRDefault="00AE2B1F" w:rsidP="00AE2B1F">
            <w:pPr>
              <w:jc w:val="center"/>
              <w:rPr>
                <w:b/>
                <w:bCs/>
              </w:rPr>
            </w:pPr>
            <w:r>
              <w:rPr>
                <w:b/>
                <w:bCs/>
              </w:rPr>
              <w:t>Przedmiot uchwały</w:t>
            </w:r>
          </w:p>
        </w:tc>
        <w:tc>
          <w:tcPr>
            <w:tcW w:w="875" w:type="dxa"/>
          </w:tcPr>
          <w:p w14:paraId="3548F2B1" w14:textId="77777777" w:rsidR="00AE2B1F" w:rsidRDefault="00AE2B1F" w:rsidP="00AE2B1F">
            <w:pPr>
              <w:jc w:val="center"/>
              <w:rPr>
                <w:b/>
                <w:bCs/>
              </w:rPr>
            </w:pPr>
            <w:r>
              <w:rPr>
                <w:b/>
                <w:bCs/>
              </w:rPr>
              <w:t>Głos „za”</w:t>
            </w:r>
          </w:p>
        </w:tc>
        <w:tc>
          <w:tcPr>
            <w:tcW w:w="1228" w:type="dxa"/>
          </w:tcPr>
          <w:p w14:paraId="4A933ED3" w14:textId="77777777" w:rsidR="00AE2B1F" w:rsidRDefault="00AE2B1F" w:rsidP="00AE2B1F">
            <w:pPr>
              <w:jc w:val="center"/>
              <w:rPr>
                <w:b/>
                <w:bCs/>
              </w:rPr>
            </w:pPr>
            <w:r>
              <w:rPr>
                <w:b/>
                <w:bCs/>
              </w:rPr>
              <w:t>Głos „przeciw”</w:t>
            </w:r>
          </w:p>
        </w:tc>
        <w:tc>
          <w:tcPr>
            <w:tcW w:w="1655" w:type="dxa"/>
          </w:tcPr>
          <w:p w14:paraId="0DDE0C48" w14:textId="77777777" w:rsidR="00AE2B1F" w:rsidRDefault="00AE2B1F" w:rsidP="00AE2B1F">
            <w:pPr>
              <w:jc w:val="center"/>
              <w:rPr>
                <w:b/>
                <w:bCs/>
              </w:rPr>
            </w:pPr>
            <w:r>
              <w:rPr>
                <w:b/>
                <w:bCs/>
              </w:rPr>
              <w:t>Głos „wstrzymujący”</w:t>
            </w:r>
          </w:p>
        </w:tc>
        <w:tc>
          <w:tcPr>
            <w:tcW w:w="1858" w:type="dxa"/>
          </w:tcPr>
          <w:p w14:paraId="1A89E1A7" w14:textId="77777777" w:rsidR="00AE2B1F" w:rsidRDefault="00AE2B1F" w:rsidP="00AE2B1F">
            <w:pPr>
              <w:jc w:val="center"/>
              <w:rPr>
                <w:b/>
                <w:bCs/>
              </w:rPr>
            </w:pPr>
            <w:r>
              <w:rPr>
                <w:b/>
                <w:bCs/>
              </w:rPr>
              <w:t>Żądanie zaprotokołowania sprzeciwu do uchwały</w:t>
            </w:r>
          </w:p>
        </w:tc>
      </w:tr>
      <w:tr w:rsidR="00AE2B1F" w14:paraId="64835FAC" w14:textId="77777777" w:rsidTr="00683A5A">
        <w:tc>
          <w:tcPr>
            <w:tcW w:w="1066" w:type="dxa"/>
          </w:tcPr>
          <w:p w14:paraId="13094960" w14:textId="77777777" w:rsidR="00AE2B1F" w:rsidRPr="00AE2B1F" w:rsidRDefault="00AE2B1F" w:rsidP="00AE2B1F">
            <w:r>
              <w:t>2</w:t>
            </w:r>
          </w:p>
        </w:tc>
        <w:tc>
          <w:tcPr>
            <w:tcW w:w="2380" w:type="dxa"/>
          </w:tcPr>
          <w:p w14:paraId="66509175" w14:textId="77777777" w:rsidR="00AE2B1F" w:rsidRPr="00AE2B1F" w:rsidRDefault="00AE2B1F" w:rsidP="00AE2B1F">
            <w:r>
              <w:t>Wybór Przewodniczącego</w:t>
            </w:r>
          </w:p>
        </w:tc>
        <w:tc>
          <w:tcPr>
            <w:tcW w:w="875" w:type="dxa"/>
          </w:tcPr>
          <w:p w14:paraId="3BE92E70" w14:textId="77777777" w:rsidR="00AE2B1F" w:rsidRPr="00AE2B1F" w:rsidRDefault="00AE2B1F" w:rsidP="00AE2B1F"/>
        </w:tc>
        <w:tc>
          <w:tcPr>
            <w:tcW w:w="1228" w:type="dxa"/>
          </w:tcPr>
          <w:p w14:paraId="7BA75EF8" w14:textId="77777777" w:rsidR="00AE2B1F" w:rsidRPr="00AE2B1F" w:rsidRDefault="00AE2B1F" w:rsidP="00AE2B1F"/>
        </w:tc>
        <w:tc>
          <w:tcPr>
            <w:tcW w:w="1655" w:type="dxa"/>
          </w:tcPr>
          <w:p w14:paraId="5EF33997" w14:textId="77777777" w:rsidR="00AE2B1F" w:rsidRPr="00AE2B1F" w:rsidRDefault="00AE2B1F" w:rsidP="00AE2B1F"/>
        </w:tc>
        <w:tc>
          <w:tcPr>
            <w:tcW w:w="1858" w:type="dxa"/>
          </w:tcPr>
          <w:p w14:paraId="33F54C78" w14:textId="77777777" w:rsidR="00AE2B1F" w:rsidRPr="00AE2B1F" w:rsidRDefault="00AE2B1F" w:rsidP="00AE2B1F"/>
        </w:tc>
      </w:tr>
      <w:tr w:rsidR="00AE2B1F" w14:paraId="48F093E3" w14:textId="77777777" w:rsidTr="00683A5A">
        <w:tc>
          <w:tcPr>
            <w:tcW w:w="1066" w:type="dxa"/>
          </w:tcPr>
          <w:p w14:paraId="1EFA3FA6" w14:textId="77777777" w:rsidR="00AE2B1F" w:rsidRPr="00AE2B1F" w:rsidRDefault="004E3F66" w:rsidP="00AE2B1F">
            <w:r>
              <w:t>5</w:t>
            </w:r>
          </w:p>
        </w:tc>
        <w:tc>
          <w:tcPr>
            <w:tcW w:w="2380" w:type="dxa"/>
          </w:tcPr>
          <w:p w14:paraId="016887F1" w14:textId="77777777" w:rsidR="00AE2B1F" w:rsidRPr="00AE2B1F" w:rsidRDefault="004E3F66" w:rsidP="00AE2B1F">
            <w:r>
              <w:t>Wybór Komisji Skrutacyjnej</w:t>
            </w:r>
          </w:p>
        </w:tc>
        <w:tc>
          <w:tcPr>
            <w:tcW w:w="875" w:type="dxa"/>
          </w:tcPr>
          <w:p w14:paraId="2233EAB7" w14:textId="77777777" w:rsidR="00AE2B1F" w:rsidRPr="00AE2B1F" w:rsidRDefault="00AE2B1F" w:rsidP="00AE2B1F"/>
        </w:tc>
        <w:tc>
          <w:tcPr>
            <w:tcW w:w="1228" w:type="dxa"/>
          </w:tcPr>
          <w:p w14:paraId="3CC030DE" w14:textId="77777777" w:rsidR="00AE2B1F" w:rsidRPr="00AE2B1F" w:rsidRDefault="00AE2B1F" w:rsidP="00AE2B1F"/>
        </w:tc>
        <w:tc>
          <w:tcPr>
            <w:tcW w:w="1655" w:type="dxa"/>
          </w:tcPr>
          <w:p w14:paraId="341F9771" w14:textId="77777777" w:rsidR="00AE2B1F" w:rsidRPr="00AE2B1F" w:rsidRDefault="00AE2B1F" w:rsidP="00AE2B1F"/>
        </w:tc>
        <w:tc>
          <w:tcPr>
            <w:tcW w:w="1858" w:type="dxa"/>
          </w:tcPr>
          <w:p w14:paraId="3B01A3AA" w14:textId="77777777" w:rsidR="00AE2B1F" w:rsidRPr="00AE2B1F" w:rsidRDefault="00AE2B1F" w:rsidP="00AE2B1F"/>
        </w:tc>
      </w:tr>
      <w:tr w:rsidR="00AE2B1F" w14:paraId="6E57F06D" w14:textId="77777777" w:rsidTr="00683A5A">
        <w:tc>
          <w:tcPr>
            <w:tcW w:w="1066" w:type="dxa"/>
          </w:tcPr>
          <w:p w14:paraId="50665137" w14:textId="77777777" w:rsidR="00AE2B1F" w:rsidRPr="00AE2B1F" w:rsidRDefault="004E3F66" w:rsidP="00AE2B1F">
            <w:r>
              <w:t>6</w:t>
            </w:r>
          </w:p>
        </w:tc>
        <w:tc>
          <w:tcPr>
            <w:tcW w:w="2380" w:type="dxa"/>
          </w:tcPr>
          <w:p w14:paraId="00469E73" w14:textId="77777777" w:rsidR="00AE2B1F" w:rsidRPr="00AE2B1F" w:rsidRDefault="004E3F66" w:rsidP="00AE2B1F">
            <w:r>
              <w:t>Przyjęcie porządku obrad</w:t>
            </w:r>
          </w:p>
        </w:tc>
        <w:tc>
          <w:tcPr>
            <w:tcW w:w="875" w:type="dxa"/>
          </w:tcPr>
          <w:p w14:paraId="303951BC" w14:textId="77777777" w:rsidR="00AE2B1F" w:rsidRPr="00AE2B1F" w:rsidRDefault="00AE2B1F" w:rsidP="00AE2B1F"/>
        </w:tc>
        <w:tc>
          <w:tcPr>
            <w:tcW w:w="1228" w:type="dxa"/>
          </w:tcPr>
          <w:p w14:paraId="2201565E" w14:textId="77777777" w:rsidR="00AE2B1F" w:rsidRPr="00AE2B1F" w:rsidRDefault="00AE2B1F" w:rsidP="00AE2B1F"/>
        </w:tc>
        <w:tc>
          <w:tcPr>
            <w:tcW w:w="1655" w:type="dxa"/>
          </w:tcPr>
          <w:p w14:paraId="285B1770" w14:textId="77777777" w:rsidR="00AE2B1F" w:rsidRPr="00AE2B1F" w:rsidRDefault="00AE2B1F" w:rsidP="00AE2B1F"/>
        </w:tc>
        <w:tc>
          <w:tcPr>
            <w:tcW w:w="1858" w:type="dxa"/>
          </w:tcPr>
          <w:p w14:paraId="499EDB82" w14:textId="77777777" w:rsidR="00AE2B1F" w:rsidRPr="00AE2B1F" w:rsidRDefault="00AE2B1F" w:rsidP="00AE2B1F"/>
        </w:tc>
      </w:tr>
      <w:tr w:rsidR="00AE2B1F" w14:paraId="7820796C" w14:textId="77777777" w:rsidTr="00683A5A">
        <w:tc>
          <w:tcPr>
            <w:tcW w:w="1066" w:type="dxa"/>
          </w:tcPr>
          <w:p w14:paraId="3EAF7C82" w14:textId="77777777" w:rsidR="00AE2B1F" w:rsidRPr="00AE2B1F" w:rsidRDefault="004E3F66" w:rsidP="00AE2B1F">
            <w:r>
              <w:t>9</w:t>
            </w:r>
          </w:p>
        </w:tc>
        <w:tc>
          <w:tcPr>
            <w:tcW w:w="2380" w:type="dxa"/>
          </w:tcPr>
          <w:p w14:paraId="6D486B41" w14:textId="77777777" w:rsidR="00AE2B1F" w:rsidRPr="00AE2B1F" w:rsidRDefault="004E3F66" w:rsidP="00AE2B1F">
            <w:r>
              <w:t>Zaopiniowanie sprawozdania Rady Nadzorczej o wynagrodzeniach Członków Zarządu i rady Nadzorczej Spółki za rok 2023</w:t>
            </w:r>
          </w:p>
        </w:tc>
        <w:tc>
          <w:tcPr>
            <w:tcW w:w="875" w:type="dxa"/>
          </w:tcPr>
          <w:p w14:paraId="0E478943" w14:textId="77777777" w:rsidR="00AE2B1F" w:rsidRPr="00AE2B1F" w:rsidRDefault="00AE2B1F" w:rsidP="00AE2B1F"/>
        </w:tc>
        <w:tc>
          <w:tcPr>
            <w:tcW w:w="1228" w:type="dxa"/>
          </w:tcPr>
          <w:p w14:paraId="69699180" w14:textId="77777777" w:rsidR="00AE2B1F" w:rsidRPr="00AE2B1F" w:rsidRDefault="00AE2B1F" w:rsidP="00AE2B1F"/>
        </w:tc>
        <w:tc>
          <w:tcPr>
            <w:tcW w:w="1655" w:type="dxa"/>
          </w:tcPr>
          <w:p w14:paraId="11FFC441" w14:textId="77777777" w:rsidR="00AE2B1F" w:rsidRPr="00AE2B1F" w:rsidRDefault="00AE2B1F" w:rsidP="00AE2B1F"/>
        </w:tc>
        <w:tc>
          <w:tcPr>
            <w:tcW w:w="1858" w:type="dxa"/>
          </w:tcPr>
          <w:p w14:paraId="1C18A28B" w14:textId="77777777" w:rsidR="00AE2B1F" w:rsidRPr="00AE2B1F" w:rsidRDefault="00AE2B1F" w:rsidP="00AE2B1F"/>
        </w:tc>
      </w:tr>
      <w:tr w:rsidR="00AE2B1F" w14:paraId="0D2B2790" w14:textId="77777777" w:rsidTr="00683A5A">
        <w:tc>
          <w:tcPr>
            <w:tcW w:w="1066" w:type="dxa"/>
          </w:tcPr>
          <w:p w14:paraId="10DF16A7" w14:textId="77777777" w:rsidR="00AE2B1F" w:rsidRPr="00AE2B1F" w:rsidRDefault="004E3F66" w:rsidP="00AE2B1F">
            <w:r>
              <w:t>10</w:t>
            </w:r>
          </w:p>
        </w:tc>
        <w:tc>
          <w:tcPr>
            <w:tcW w:w="2380" w:type="dxa"/>
          </w:tcPr>
          <w:p w14:paraId="5974C63B" w14:textId="77777777" w:rsidR="00AE2B1F" w:rsidRPr="00AE2B1F" w:rsidRDefault="004E3F66" w:rsidP="00AE2B1F">
            <w:r>
              <w:t>Zatwierdzenie sprawozdania Zarządu z działalności Spółki za rok obrotowy 2023</w:t>
            </w:r>
          </w:p>
        </w:tc>
        <w:tc>
          <w:tcPr>
            <w:tcW w:w="875" w:type="dxa"/>
          </w:tcPr>
          <w:p w14:paraId="6FE59CCC" w14:textId="77777777" w:rsidR="00AE2B1F" w:rsidRPr="00AE2B1F" w:rsidRDefault="00AE2B1F" w:rsidP="00AE2B1F"/>
        </w:tc>
        <w:tc>
          <w:tcPr>
            <w:tcW w:w="1228" w:type="dxa"/>
          </w:tcPr>
          <w:p w14:paraId="56BD365E" w14:textId="77777777" w:rsidR="00AE2B1F" w:rsidRPr="00AE2B1F" w:rsidRDefault="00AE2B1F" w:rsidP="00AE2B1F"/>
        </w:tc>
        <w:tc>
          <w:tcPr>
            <w:tcW w:w="1655" w:type="dxa"/>
          </w:tcPr>
          <w:p w14:paraId="33DBA285" w14:textId="77777777" w:rsidR="00AE2B1F" w:rsidRPr="00AE2B1F" w:rsidRDefault="00AE2B1F" w:rsidP="00AE2B1F"/>
        </w:tc>
        <w:tc>
          <w:tcPr>
            <w:tcW w:w="1858" w:type="dxa"/>
          </w:tcPr>
          <w:p w14:paraId="0BF69126" w14:textId="77777777" w:rsidR="00AE2B1F" w:rsidRPr="00AE2B1F" w:rsidRDefault="00AE2B1F" w:rsidP="00AE2B1F"/>
        </w:tc>
      </w:tr>
      <w:tr w:rsidR="00AE2B1F" w14:paraId="2A80BB7A" w14:textId="77777777" w:rsidTr="00683A5A">
        <w:tc>
          <w:tcPr>
            <w:tcW w:w="1066" w:type="dxa"/>
          </w:tcPr>
          <w:p w14:paraId="4B998119" w14:textId="77777777" w:rsidR="00AE2B1F" w:rsidRPr="00AE2B1F" w:rsidRDefault="004E3F66" w:rsidP="00AE2B1F">
            <w:r>
              <w:t>11</w:t>
            </w:r>
          </w:p>
        </w:tc>
        <w:tc>
          <w:tcPr>
            <w:tcW w:w="2380" w:type="dxa"/>
          </w:tcPr>
          <w:p w14:paraId="5AFA885A" w14:textId="77777777" w:rsidR="00AE2B1F" w:rsidRPr="00AE2B1F" w:rsidRDefault="004E3F66" w:rsidP="00AE2B1F">
            <w:r>
              <w:t>Zatwierdzenie jednostkowego sprawozdania finansowego Maxcom S.A. za rok obrotowy 2023</w:t>
            </w:r>
          </w:p>
        </w:tc>
        <w:tc>
          <w:tcPr>
            <w:tcW w:w="875" w:type="dxa"/>
          </w:tcPr>
          <w:p w14:paraId="584DD097" w14:textId="77777777" w:rsidR="00AE2B1F" w:rsidRPr="00AE2B1F" w:rsidRDefault="00AE2B1F" w:rsidP="00AE2B1F"/>
        </w:tc>
        <w:tc>
          <w:tcPr>
            <w:tcW w:w="1228" w:type="dxa"/>
          </w:tcPr>
          <w:p w14:paraId="3C482046" w14:textId="77777777" w:rsidR="00AE2B1F" w:rsidRPr="00AE2B1F" w:rsidRDefault="00AE2B1F" w:rsidP="00AE2B1F"/>
        </w:tc>
        <w:tc>
          <w:tcPr>
            <w:tcW w:w="1655" w:type="dxa"/>
          </w:tcPr>
          <w:p w14:paraId="360AFB17" w14:textId="77777777" w:rsidR="00AE2B1F" w:rsidRPr="00AE2B1F" w:rsidRDefault="00AE2B1F" w:rsidP="00AE2B1F"/>
        </w:tc>
        <w:tc>
          <w:tcPr>
            <w:tcW w:w="1858" w:type="dxa"/>
          </w:tcPr>
          <w:p w14:paraId="5E4F7D24" w14:textId="77777777" w:rsidR="00AE2B1F" w:rsidRPr="00AE2B1F" w:rsidRDefault="00AE2B1F" w:rsidP="00AE2B1F"/>
        </w:tc>
      </w:tr>
      <w:tr w:rsidR="00AE2B1F" w14:paraId="1B5D7FB6" w14:textId="77777777" w:rsidTr="00683A5A">
        <w:tc>
          <w:tcPr>
            <w:tcW w:w="1066" w:type="dxa"/>
          </w:tcPr>
          <w:p w14:paraId="27A4F24A" w14:textId="77777777" w:rsidR="00AE2B1F" w:rsidRPr="00AE2B1F" w:rsidRDefault="004E3F66" w:rsidP="00AE2B1F">
            <w:r>
              <w:t>12</w:t>
            </w:r>
          </w:p>
        </w:tc>
        <w:tc>
          <w:tcPr>
            <w:tcW w:w="2380" w:type="dxa"/>
          </w:tcPr>
          <w:p w14:paraId="7DEFD8D8" w14:textId="77777777" w:rsidR="00AE2B1F" w:rsidRPr="00AE2B1F" w:rsidRDefault="004E3F66" w:rsidP="00AE2B1F">
            <w:r>
              <w:t xml:space="preserve">Zatwierdzenie skonsolidowanego sprawozdania Zarządu z działalności grupy Kapitałowej Maxcom oraz skonsolidowanego sprawozdania finansowego Grupy Kapitałowej Maxcom za rok obrotowy 2023 </w:t>
            </w:r>
          </w:p>
        </w:tc>
        <w:tc>
          <w:tcPr>
            <w:tcW w:w="875" w:type="dxa"/>
          </w:tcPr>
          <w:p w14:paraId="755EE01C" w14:textId="77777777" w:rsidR="00AE2B1F" w:rsidRPr="00AE2B1F" w:rsidRDefault="00AE2B1F" w:rsidP="00AE2B1F"/>
        </w:tc>
        <w:tc>
          <w:tcPr>
            <w:tcW w:w="1228" w:type="dxa"/>
          </w:tcPr>
          <w:p w14:paraId="53C885EF" w14:textId="77777777" w:rsidR="00AE2B1F" w:rsidRPr="00AE2B1F" w:rsidRDefault="00AE2B1F" w:rsidP="00AE2B1F"/>
        </w:tc>
        <w:tc>
          <w:tcPr>
            <w:tcW w:w="1655" w:type="dxa"/>
          </w:tcPr>
          <w:p w14:paraId="4EC71417" w14:textId="77777777" w:rsidR="00AE2B1F" w:rsidRPr="00AE2B1F" w:rsidRDefault="00AE2B1F" w:rsidP="00AE2B1F"/>
        </w:tc>
        <w:tc>
          <w:tcPr>
            <w:tcW w:w="1858" w:type="dxa"/>
          </w:tcPr>
          <w:p w14:paraId="465A9045" w14:textId="77777777" w:rsidR="00AE2B1F" w:rsidRPr="00AE2B1F" w:rsidRDefault="00AE2B1F" w:rsidP="00AE2B1F"/>
        </w:tc>
      </w:tr>
      <w:tr w:rsidR="00DC0BB2" w14:paraId="650C40E8" w14:textId="77777777" w:rsidTr="002F7495">
        <w:trPr>
          <w:trHeight w:val="1880"/>
        </w:trPr>
        <w:tc>
          <w:tcPr>
            <w:tcW w:w="1066" w:type="dxa"/>
          </w:tcPr>
          <w:p w14:paraId="6CF91805" w14:textId="5EC6F1BE" w:rsidR="00DC0BB2" w:rsidRDefault="00DC0BB2" w:rsidP="003741A5">
            <w:r>
              <w:t>13</w:t>
            </w:r>
          </w:p>
        </w:tc>
        <w:tc>
          <w:tcPr>
            <w:tcW w:w="2380" w:type="dxa"/>
          </w:tcPr>
          <w:p w14:paraId="2B1B6CC8" w14:textId="216B5B4D" w:rsidR="00DC0BB2" w:rsidRDefault="00DC0BB2" w:rsidP="003741A5">
            <w:r>
              <w:t>P</w:t>
            </w:r>
            <w:r w:rsidRPr="00DC0BB2">
              <w:t xml:space="preserve">okrycia straty za rok 2023 oraz wypłaty dywidendy z zysków lat ubiegłych i ustalenia dnia dywidendy oraz terminu wypłaty dywidendy </w:t>
            </w:r>
          </w:p>
        </w:tc>
        <w:tc>
          <w:tcPr>
            <w:tcW w:w="875" w:type="dxa"/>
          </w:tcPr>
          <w:p w14:paraId="5628FCF6" w14:textId="77777777" w:rsidR="00DC0BB2" w:rsidRPr="00AE2B1F" w:rsidRDefault="00DC0BB2" w:rsidP="003741A5"/>
        </w:tc>
        <w:tc>
          <w:tcPr>
            <w:tcW w:w="1228" w:type="dxa"/>
          </w:tcPr>
          <w:p w14:paraId="7D7D4E11" w14:textId="77777777" w:rsidR="00DC0BB2" w:rsidRPr="00AE2B1F" w:rsidRDefault="00DC0BB2" w:rsidP="003741A5"/>
        </w:tc>
        <w:tc>
          <w:tcPr>
            <w:tcW w:w="1655" w:type="dxa"/>
          </w:tcPr>
          <w:p w14:paraId="4B28E72C" w14:textId="77777777" w:rsidR="00DC0BB2" w:rsidRPr="00AE2B1F" w:rsidRDefault="00DC0BB2" w:rsidP="003741A5"/>
        </w:tc>
        <w:tc>
          <w:tcPr>
            <w:tcW w:w="1858" w:type="dxa"/>
          </w:tcPr>
          <w:p w14:paraId="7B396CB4" w14:textId="77777777" w:rsidR="00DC0BB2" w:rsidRPr="00AE2B1F" w:rsidRDefault="00DC0BB2" w:rsidP="003741A5"/>
        </w:tc>
      </w:tr>
      <w:tr w:rsidR="004E3F66" w14:paraId="7F331E9C" w14:textId="77777777" w:rsidTr="00683A5A">
        <w:tc>
          <w:tcPr>
            <w:tcW w:w="1066" w:type="dxa"/>
          </w:tcPr>
          <w:p w14:paraId="46B39E56" w14:textId="77777777" w:rsidR="004E3F66" w:rsidRDefault="004E3F66" w:rsidP="003741A5">
            <w:r>
              <w:lastRenderedPageBreak/>
              <w:t>14</w:t>
            </w:r>
          </w:p>
        </w:tc>
        <w:tc>
          <w:tcPr>
            <w:tcW w:w="2380" w:type="dxa"/>
          </w:tcPr>
          <w:p w14:paraId="73CE2746" w14:textId="77777777" w:rsidR="004E3F66" w:rsidRDefault="004E3F66" w:rsidP="003741A5">
            <w:r>
              <w:t>Udzielenie absolutorium za rok 2023 Prezesowi Zarządu</w:t>
            </w:r>
          </w:p>
        </w:tc>
        <w:tc>
          <w:tcPr>
            <w:tcW w:w="875" w:type="dxa"/>
          </w:tcPr>
          <w:p w14:paraId="46C5A70F" w14:textId="77777777" w:rsidR="004E3F66" w:rsidRPr="00AE2B1F" w:rsidRDefault="004E3F66" w:rsidP="003741A5"/>
        </w:tc>
        <w:tc>
          <w:tcPr>
            <w:tcW w:w="1228" w:type="dxa"/>
          </w:tcPr>
          <w:p w14:paraId="27A6C364" w14:textId="77777777" w:rsidR="004E3F66" w:rsidRPr="00AE2B1F" w:rsidRDefault="004E3F66" w:rsidP="003741A5"/>
        </w:tc>
        <w:tc>
          <w:tcPr>
            <w:tcW w:w="1655" w:type="dxa"/>
          </w:tcPr>
          <w:p w14:paraId="43A29E1B" w14:textId="77777777" w:rsidR="004E3F66" w:rsidRPr="00AE2B1F" w:rsidRDefault="004E3F66" w:rsidP="003741A5"/>
        </w:tc>
        <w:tc>
          <w:tcPr>
            <w:tcW w:w="1858" w:type="dxa"/>
          </w:tcPr>
          <w:p w14:paraId="50985649" w14:textId="77777777" w:rsidR="004E3F66" w:rsidRPr="00AE2B1F" w:rsidRDefault="004E3F66" w:rsidP="003741A5"/>
        </w:tc>
      </w:tr>
      <w:tr w:rsidR="004E3F66" w14:paraId="504A2205" w14:textId="77777777" w:rsidTr="00683A5A">
        <w:tc>
          <w:tcPr>
            <w:tcW w:w="1066" w:type="dxa"/>
          </w:tcPr>
          <w:p w14:paraId="672A3CAF" w14:textId="77777777" w:rsidR="004E3F66" w:rsidRDefault="004E3F66" w:rsidP="003741A5">
            <w:r>
              <w:t>14</w:t>
            </w:r>
          </w:p>
        </w:tc>
        <w:tc>
          <w:tcPr>
            <w:tcW w:w="2380" w:type="dxa"/>
          </w:tcPr>
          <w:p w14:paraId="5A66E2B5" w14:textId="77777777" w:rsidR="004E3F66" w:rsidRDefault="004E3F66" w:rsidP="003741A5">
            <w:r>
              <w:t>Udzielenie absolutorium za rok 2023 Wiceprezesowi Zarządu</w:t>
            </w:r>
          </w:p>
        </w:tc>
        <w:tc>
          <w:tcPr>
            <w:tcW w:w="875" w:type="dxa"/>
          </w:tcPr>
          <w:p w14:paraId="3814317D" w14:textId="77777777" w:rsidR="004E3F66" w:rsidRPr="00AE2B1F" w:rsidRDefault="004E3F66" w:rsidP="003741A5"/>
        </w:tc>
        <w:tc>
          <w:tcPr>
            <w:tcW w:w="1228" w:type="dxa"/>
          </w:tcPr>
          <w:p w14:paraId="79BB6C49" w14:textId="77777777" w:rsidR="004E3F66" w:rsidRPr="00AE2B1F" w:rsidRDefault="004E3F66" w:rsidP="003741A5"/>
        </w:tc>
        <w:tc>
          <w:tcPr>
            <w:tcW w:w="1655" w:type="dxa"/>
          </w:tcPr>
          <w:p w14:paraId="26363198" w14:textId="77777777" w:rsidR="004E3F66" w:rsidRPr="00AE2B1F" w:rsidRDefault="004E3F66" w:rsidP="003741A5"/>
        </w:tc>
        <w:tc>
          <w:tcPr>
            <w:tcW w:w="1858" w:type="dxa"/>
          </w:tcPr>
          <w:p w14:paraId="08195E7A" w14:textId="77777777" w:rsidR="004E3F66" w:rsidRPr="00AE2B1F" w:rsidRDefault="004E3F66" w:rsidP="003741A5"/>
        </w:tc>
      </w:tr>
      <w:tr w:rsidR="004E3F66" w14:paraId="43A1EDE9" w14:textId="77777777" w:rsidTr="00683A5A">
        <w:tc>
          <w:tcPr>
            <w:tcW w:w="1066" w:type="dxa"/>
          </w:tcPr>
          <w:p w14:paraId="47080065" w14:textId="77777777" w:rsidR="004E3F66" w:rsidRDefault="004E3F66" w:rsidP="003741A5">
            <w:r>
              <w:t>15</w:t>
            </w:r>
          </w:p>
        </w:tc>
        <w:tc>
          <w:tcPr>
            <w:tcW w:w="2380" w:type="dxa"/>
          </w:tcPr>
          <w:p w14:paraId="1903EFB8" w14:textId="77777777" w:rsidR="004E3F66" w:rsidRDefault="004E3F66" w:rsidP="003741A5">
            <w:r>
              <w:t>Udzielenie absolutorium za rok 2023 Przewodniczącemu Rady Nadzorczej – dr. Mariuszowi Cieśli (Cieśla)</w:t>
            </w:r>
          </w:p>
        </w:tc>
        <w:tc>
          <w:tcPr>
            <w:tcW w:w="875" w:type="dxa"/>
          </w:tcPr>
          <w:p w14:paraId="47103531" w14:textId="77777777" w:rsidR="004E3F66" w:rsidRPr="00AE2B1F" w:rsidRDefault="004E3F66" w:rsidP="003741A5"/>
        </w:tc>
        <w:tc>
          <w:tcPr>
            <w:tcW w:w="1228" w:type="dxa"/>
          </w:tcPr>
          <w:p w14:paraId="53D5805A" w14:textId="77777777" w:rsidR="004E3F66" w:rsidRPr="00AE2B1F" w:rsidRDefault="004E3F66" w:rsidP="003741A5"/>
        </w:tc>
        <w:tc>
          <w:tcPr>
            <w:tcW w:w="1655" w:type="dxa"/>
          </w:tcPr>
          <w:p w14:paraId="40A9D795" w14:textId="77777777" w:rsidR="004E3F66" w:rsidRPr="00AE2B1F" w:rsidRDefault="004E3F66" w:rsidP="003741A5"/>
        </w:tc>
        <w:tc>
          <w:tcPr>
            <w:tcW w:w="1858" w:type="dxa"/>
          </w:tcPr>
          <w:p w14:paraId="4EC055A1" w14:textId="77777777" w:rsidR="004E3F66" w:rsidRPr="00AE2B1F" w:rsidRDefault="004E3F66" w:rsidP="003741A5"/>
        </w:tc>
      </w:tr>
      <w:tr w:rsidR="004E3F66" w14:paraId="2E159C3A" w14:textId="77777777" w:rsidTr="00683A5A">
        <w:tc>
          <w:tcPr>
            <w:tcW w:w="1066" w:type="dxa"/>
          </w:tcPr>
          <w:p w14:paraId="3630D71E" w14:textId="77777777" w:rsidR="004E3F66" w:rsidRDefault="00683A5A" w:rsidP="003741A5">
            <w:r>
              <w:t>15</w:t>
            </w:r>
          </w:p>
        </w:tc>
        <w:tc>
          <w:tcPr>
            <w:tcW w:w="2380" w:type="dxa"/>
          </w:tcPr>
          <w:p w14:paraId="0AB95AB7" w14:textId="5C70D810" w:rsidR="004E3F66" w:rsidRDefault="00683A5A" w:rsidP="003741A5">
            <w:r>
              <w:t xml:space="preserve">Udzielenie absolutorium za rok 2023 </w:t>
            </w:r>
            <w:r w:rsidR="00DC0BB2">
              <w:t>Członkowi Rady Nadzorczej – Marcinowi Trojanowskiemu (Trojanowski)</w:t>
            </w:r>
          </w:p>
        </w:tc>
        <w:tc>
          <w:tcPr>
            <w:tcW w:w="875" w:type="dxa"/>
          </w:tcPr>
          <w:p w14:paraId="03D9D688" w14:textId="77777777" w:rsidR="004E3F66" w:rsidRPr="00AE2B1F" w:rsidRDefault="004E3F66" w:rsidP="003741A5"/>
        </w:tc>
        <w:tc>
          <w:tcPr>
            <w:tcW w:w="1228" w:type="dxa"/>
          </w:tcPr>
          <w:p w14:paraId="5707CDC9" w14:textId="77777777" w:rsidR="004E3F66" w:rsidRPr="00AE2B1F" w:rsidRDefault="004E3F66" w:rsidP="003741A5"/>
        </w:tc>
        <w:tc>
          <w:tcPr>
            <w:tcW w:w="1655" w:type="dxa"/>
          </w:tcPr>
          <w:p w14:paraId="616E8291" w14:textId="77777777" w:rsidR="004E3F66" w:rsidRPr="00AE2B1F" w:rsidRDefault="004E3F66" w:rsidP="003741A5"/>
        </w:tc>
        <w:tc>
          <w:tcPr>
            <w:tcW w:w="1858" w:type="dxa"/>
          </w:tcPr>
          <w:p w14:paraId="6793D9C1" w14:textId="77777777" w:rsidR="004E3F66" w:rsidRPr="00AE2B1F" w:rsidRDefault="004E3F66" w:rsidP="003741A5"/>
        </w:tc>
      </w:tr>
      <w:tr w:rsidR="004E3F66" w14:paraId="5691AB43" w14:textId="77777777" w:rsidTr="00683A5A">
        <w:tc>
          <w:tcPr>
            <w:tcW w:w="1066" w:type="dxa"/>
          </w:tcPr>
          <w:p w14:paraId="0E17321E" w14:textId="77777777" w:rsidR="004E3F66" w:rsidRDefault="00683A5A" w:rsidP="003741A5">
            <w:r>
              <w:t>15</w:t>
            </w:r>
          </w:p>
        </w:tc>
        <w:tc>
          <w:tcPr>
            <w:tcW w:w="2380" w:type="dxa"/>
          </w:tcPr>
          <w:p w14:paraId="2AEA6298" w14:textId="77777777" w:rsidR="004E3F66" w:rsidRDefault="00683A5A" w:rsidP="003741A5">
            <w:r>
              <w:t xml:space="preserve">Udzielenie absolutorium za rok 2023 Członkowi Rady Nadzorczej – Jarosławowi </w:t>
            </w:r>
            <w:proofErr w:type="spellStart"/>
            <w:r>
              <w:t>Łubikowi</w:t>
            </w:r>
            <w:proofErr w:type="spellEnd"/>
            <w:r>
              <w:t xml:space="preserve"> (</w:t>
            </w:r>
            <w:proofErr w:type="spellStart"/>
            <w:r>
              <w:t>Łubik</w:t>
            </w:r>
            <w:proofErr w:type="spellEnd"/>
            <w:r>
              <w:t>)</w:t>
            </w:r>
          </w:p>
        </w:tc>
        <w:tc>
          <w:tcPr>
            <w:tcW w:w="875" w:type="dxa"/>
          </w:tcPr>
          <w:p w14:paraId="7CD535CF" w14:textId="77777777" w:rsidR="004E3F66" w:rsidRPr="00AE2B1F" w:rsidRDefault="004E3F66" w:rsidP="003741A5"/>
        </w:tc>
        <w:tc>
          <w:tcPr>
            <w:tcW w:w="1228" w:type="dxa"/>
          </w:tcPr>
          <w:p w14:paraId="1A7E492D" w14:textId="77777777" w:rsidR="004E3F66" w:rsidRPr="00AE2B1F" w:rsidRDefault="004E3F66" w:rsidP="003741A5"/>
        </w:tc>
        <w:tc>
          <w:tcPr>
            <w:tcW w:w="1655" w:type="dxa"/>
          </w:tcPr>
          <w:p w14:paraId="79CA0A4D" w14:textId="77777777" w:rsidR="004E3F66" w:rsidRPr="00AE2B1F" w:rsidRDefault="004E3F66" w:rsidP="003741A5"/>
        </w:tc>
        <w:tc>
          <w:tcPr>
            <w:tcW w:w="1858" w:type="dxa"/>
          </w:tcPr>
          <w:p w14:paraId="56FA2CB3" w14:textId="77777777" w:rsidR="004E3F66" w:rsidRPr="00AE2B1F" w:rsidRDefault="004E3F66" w:rsidP="003741A5"/>
        </w:tc>
      </w:tr>
      <w:tr w:rsidR="004E3F66" w14:paraId="45F52728" w14:textId="77777777" w:rsidTr="00683A5A">
        <w:tc>
          <w:tcPr>
            <w:tcW w:w="1066" w:type="dxa"/>
          </w:tcPr>
          <w:p w14:paraId="2D641A2F" w14:textId="77777777" w:rsidR="004E3F66" w:rsidRDefault="00683A5A" w:rsidP="003741A5">
            <w:r>
              <w:t>15</w:t>
            </w:r>
          </w:p>
        </w:tc>
        <w:tc>
          <w:tcPr>
            <w:tcW w:w="2380" w:type="dxa"/>
          </w:tcPr>
          <w:p w14:paraId="744D45AD" w14:textId="77777777" w:rsidR="004E3F66" w:rsidRDefault="00683A5A" w:rsidP="003741A5">
            <w:r>
              <w:t>Udzielenie absolutorium za rok 2023 Członkowi Rady Nadzorczej – Aleksandrowi Wiluszowi</w:t>
            </w:r>
          </w:p>
        </w:tc>
        <w:tc>
          <w:tcPr>
            <w:tcW w:w="875" w:type="dxa"/>
          </w:tcPr>
          <w:p w14:paraId="5376FE6C" w14:textId="77777777" w:rsidR="004E3F66" w:rsidRPr="00AE2B1F" w:rsidRDefault="004E3F66" w:rsidP="003741A5"/>
        </w:tc>
        <w:tc>
          <w:tcPr>
            <w:tcW w:w="1228" w:type="dxa"/>
          </w:tcPr>
          <w:p w14:paraId="170B69C0" w14:textId="77777777" w:rsidR="004E3F66" w:rsidRPr="00AE2B1F" w:rsidRDefault="004E3F66" w:rsidP="003741A5"/>
        </w:tc>
        <w:tc>
          <w:tcPr>
            <w:tcW w:w="1655" w:type="dxa"/>
          </w:tcPr>
          <w:p w14:paraId="2BE4AF89" w14:textId="77777777" w:rsidR="004E3F66" w:rsidRPr="00AE2B1F" w:rsidRDefault="004E3F66" w:rsidP="003741A5"/>
        </w:tc>
        <w:tc>
          <w:tcPr>
            <w:tcW w:w="1858" w:type="dxa"/>
          </w:tcPr>
          <w:p w14:paraId="7F2EEADD" w14:textId="77777777" w:rsidR="004E3F66" w:rsidRPr="00AE2B1F" w:rsidRDefault="004E3F66" w:rsidP="003741A5"/>
        </w:tc>
      </w:tr>
      <w:tr w:rsidR="004E3F66" w14:paraId="180588D2" w14:textId="77777777" w:rsidTr="00683A5A">
        <w:tc>
          <w:tcPr>
            <w:tcW w:w="1066" w:type="dxa"/>
          </w:tcPr>
          <w:p w14:paraId="68EC0192" w14:textId="77777777" w:rsidR="004E3F66" w:rsidRDefault="00683A5A" w:rsidP="003741A5">
            <w:r>
              <w:t>15</w:t>
            </w:r>
          </w:p>
        </w:tc>
        <w:tc>
          <w:tcPr>
            <w:tcW w:w="2380" w:type="dxa"/>
          </w:tcPr>
          <w:p w14:paraId="4105284A" w14:textId="77777777" w:rsidR="004E3F66" w:rsidRDefault="00683A5A" w:rsidP="003741A5">
            <w:r>
              <w:t>Udzielenie absolutorium za rok 2023 Członkowi Rady Nadzorczej – Wojciechowi Sokalskiemu</w:t>
            </w:r>
          </w:p>
        </w:tc>
        <w:tc>
          <w:tcPr>
            <w:tcW w:w="875" w:type="dxa"/>
          </w:tcPr>
          <w:p w14:paraId="7DE76816" w14:textId="77777777" w:rsidR="004E3F66" w:rsidRPr="00AE2B1F" w:rsidRDefault="004E3F66" w:rsidP="003741A5"/>
        </w:tc>
        <w:tc>
          <w:tcPr>
            <w:tcW w:w="1228" w:type="dxa"/>
          </w:tcPr>
          <w:p w14:paraId="3190FF97" w14:textId="77777777" w:rsidR="004E3F66" w:rsidRPr="00AE2B1F" w:rsidRDefault="004E3F66" w:rsidP="003741A5"/>
        </w:tc>
        <w:tc>
          <w:tcPr>
            <w:tcW w:w="1655" w:type="dxa"/>
          </w:tcPr>
          <w:p w14:paraId="22AA1767" w14:textId="77777777" w:rsidR="004E3F66" w:rsidRPr="00AE2B1F" w:rsidRDefault="004E3F66" w:rsidP="003741A5"/>
        </w:tc>
        <w:tc>
          <w:tcPr>
            <w:tcW w:w="1858" w:type="dxa"/>
          </w:tcPr>
          <w:p w14:paraId="72509232" w14:textId="77777777" w:rsidR="004E3F66" w:rsidRPr="00AE2B1F" w:rsidRDefault="004E3F66" w:rsidP="003741A5"/>
        </w:tc>
      </w:tr>
      <w:tr w:rsidR="004E3F66" w14:paraId="737EE70D" w14:textId="77777777" w:rsidTr="00683A5A">
        <w:tc>
          <w:tcPr>
            <w:tcW w:w="1066" w:type="dxa"/>
          </w:tcPr>
          <w:p w14:paraId="275E8F1F" w14:textId="77777777" w:rsidR="004E3F66" w:rsidRDefault="00683A5A" w:rsidP="003741A5">
            <w:r>
              <w:t>16</w:t>
            </w:r>
          </w:p>
        </w:tc>
        <w:tc>
          <w:tcPr>
            <w:tcW w:w="2380" w:type="dxa"/>
          </w:tcPr>
          <w:p w14:paraId="71A55FE4" w14:textId="77777777" w:rsidR="004E3F66" w:rsidRDefault="00683A5A" w:rsidP="003741A5">
            <w:r>
              <w:t>Aktualizacja Polityki Wynagrodzeń w Spółce</w:t>
            </w:r>
          </w:p>
        </w:tc>
        <w:tc>
          <w:tcPr>
            <w:tcW w:w="875" w:type="dxa"/>
          </w:tcPr>
          <w:p w14:paraId="705CA08A" w14:textId="77777777" w:rsidR="004E3F66" w:rsidRPr="00AE2B1F" w:rsidRDefault="004E3F66" w:rsidP="003741A5"/>
        </w:tc>
        <w:tc>
          <w:tcPr>
            <w:tcW w:w="1228" w:type="dxa"/>
          </w:tcPr>
          <w:p w14:paraId="2C87D1EF" w14:textId="77777777" w:rsidR="004E3F66" w:rsidRPr="00AE2B1F" w:rsidRDefault="004E3F66" w:rsidP="003741A5"/>
        </w:tc>
        <w:tc>
          <w:tcPr>
            <w:tcW w:w="1655" w:type="dxa"/>
          </w:tcPr>
          <w:p w14:paraId="718D84C7" w14:textId="77777777" w:rsidR="004E3F66" w:rsidRPr="00AE2B1F" w:rsidRDefault="004E3F66" w:rsidP="003741A5"/>
        </w:tc>
        <w:tc>
          <w:tcPr>
            <w:tcW w:w="1858" w:type="dxa"/>
          </w:tcPr>
          <w:p w14:paraId="5D2BC705" w14:textId="77777777" w:rsidR="004E3F66" w:rsidRPr="00AE2B1F" w:rsidRDefault="004E3F66" w:rsidP="003741A5"/>
        </w:tc>
      </w:tr>
    </w:tbl>
    <w:p w14:paraId="6672CE90" w14:textId="77777777" w:rsidR="00AE2B1F" w:rsidRDefault="00AE2B1F" w:rsidP="00AE2B1F">
      <w:pPr>
        <w:jc w:val="center"/>
        <w:rPr>
          <w:b/>
          <w:bCs/>
        </w:rPr>
      </w:pPr>
    </w:p>
    <w:p w14:paraId="5D6B596E" w14:textId="77777777" w:rsidR="00AE2B1F" w:rsidRDefault="00AE2B1F" w:rsidP="00AE2B1F">
      <w:pPr>
        <w:jc w:val="both"/>
      </w:pPr>
      <w:r>
        <w:t>Inne uwagi: ................................................................................................................................................</w:t>
      </w:r>
    </w:p>
    <w:p w14:paraId="7A52B91C" w14:textId="77777777" w:rsidR="00AE2B1F" w:rsidRDefault="00AE2B1F" w:rsidP="00AE2B1F">
      <w:pPr>
        <w:jc w:val="both"/>
      </w:pPr>
      <w:r>
        <w:t>...................................................................................................................................................................</w:t>
      </w:r>
    </w:p>
    <w:p w14:paraId="52945371" w14:textId="77777777" w:rsidR="00AE2B1F" w:rsidRDefault="00AE2B1F" w:rsidP="00AE2B1F">
      <w:pPr>
        <w:jc w:val="both"/>
      </w:pPr>
      <w:r>
        <w:t>Zał</w:t>
      </w:r>
      <w:r w:rsidR="00683A5A">
        <w:t>ą</w:t>
      </w:r>
      <w:r>
        <w:t>cznik: oryginał imiennego zaświadczenia o prawie uczestnictwa w Walnym Zgromadzeniu.</w:t>
      </w:r>
    </w:p>
    <w:p w14:paraId="1F520206" w14:textId="77777777" w:rsidR="00AE2B1F" w:rsidRDefault="00AE2B1F" w:rsidP="00AE2B1F">
      <w:pPr>
        <w:jc w:val="both"/>
      </w:pPr>
      <w:r>
        <w:t>Imię i nazwisko mocodawcy: ........................................................................................................</w:t>
      </w:r>
    </w:p>
    <w:p w14:paraId="28247034" w14:textId="77777777" w:rsidR="00AE2B1F" w:rsidRDefault="00AE2B1F" w:rsidP="00AE2B1F">
      <w:pPr>
        <w:jc w:val="both"/>
      </w:pPr>
      <w:r>
        <w:t>Stanowisko: ...................................................................................................................................</w:t>
      </w:r>
    </w:p>
    <w:p w14:paraId="18F1546F" w14:textId="77777777" w:rsidR="00AE2B1F" w:rsidRDefault="00AE2B1F" w:rsidP="00AE2B1F">
      <w:pPr>
        <w:jc w:val="both"/>
      </w:pPr>
      <w:r>
        <w:t>Data: ..............................................</w:t>
      </w:r>
    </w:p>
    <w:p w14:paraId="7D40DC1F" w14:textId="77777777" w:rsidR="00AE2B1F" w:rsidRDefault="00AE2B1F" w:rsidP="00AE2B1F">
      <w:pPr>
        <w:jc w:val="both"/>
      </w:pPr>
      <w:r>
        <w:t>Podpis: ...........................................</w:t>
      </w:r>
    </w:p>
    <w:p w14:paraId="3C497B23" w14:textId="77777777" w:rsidR="00AE2B1F" w:rsidRDefault="00AE2B1F" w:rsidP="00AE2B1F">
      <w:pPr>
        <w:jc w:val="both"/>
      </w:pPr>
    </w:p>
    <w:p w14:paraId="6A05BA84" w14:textId="77777777" w:rsidR="00AE2B1F" w:rsidRPr="00AE2B1F" w:rsidRDefault="00AE2B1F" w:rsidP="00AE2B1F">
      <w:pPr>
        <w:jc w:val="both"/>
      </w:pPr>
      <w:r>
        <w:t>UWAGA: NINIEJSZE PEŁNOMOCNCTWO JEST NIESKUTECZNE, GDY NAZWISKO/NAZWA AKCJONARIUSZA WSKAZANE W PEŁNOMOCNICTWIE NIE JEST TAKIE SAMO JAK NAZWISKO/NAZWA AKCJONARIUSZA ZNAJDUJĄCE SIĘ NA WYKAZIE AKCJONARIUSZY SPORZĄDZONYM I PRZEKAZANYM SPÓŁCE PRZEZ KRAJOWY DEPOZYT PAPIERÓW WARTOŚCIOWYCH S.A., O KTÓRYM MOWA W ART. 406</w:t>
      </w:r>
      <w:r>
        <w:rPr>
          <w:vertAlign w:val="superscript"/>
        </w:rPr>
        <w:t>3</w:t>
      </w:r>
      <w:r>
        <w:t xml:space="preserve"> §4 KODEKSU SPÓŁEK HANDLOWYCH.</w:t>
      </w:r>
    </w:p>
    <w:sectPr w:rsidR="00AE2B1F" w:rsidRPr="00AE2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658"/>
    <w:multiLevelType w:val="hybridMultilevel"/>
    <w:tmpl w:val="2E1C6BC2"/>
    <w:lvl w:ilvl="0" w:tplc="AAF4D5EC">
      <w:start w:val="1"/>
      <w:numFmt w:val="lowerRoman"/>
      <w:lvlText w:val="(%1)"/>
      <w:lvlJc w:val="left"/>
      <w:pPr>
        <w:ind w:left="2345" w:hanging="360"/>
      </w:pPr>
      <w:rPr>
        <w:rFonts w:hint="default"/>
      </w:rPr>
    </w:lvl>
    <w:lvl w:ilvl="1" w:tplc="5E60EF60" w:tentative="1">
      <w:start w:val="1"/>
      <w:numFmt w:val="lowerLetter"/>
      <w:lvlText w:val="%2."/>
      <w:lvlJc w:val="left"/>
      <w:pPr>
        <w:ind w:left="2940" w:hanging="360"/>
      </w:pPr>
    </w:lvl>
    <w:lvl w:ilvl="2" w:tplc="C66A5630" w:tentative="1">
      <w:start w:val="1"/>
      <w:numFmt w:val="lowerRoman"/>
      <w:lvlText w:val="%3."/>
      <w:lvlJc w:val="right"/>
      <w:pPr>
        <w:ind w:left="3660" w:hanging="180"/>
      </w:pPr>
    </w:lvl>
    <w:lvl w:ilvl="3" w:tplc="0B4CD8CC" w:tentative="1">
      <w:start w:val="1"/>
      <w:numFmt w:val="decimal"/>
      <w:lvlText w:val="%4."/>
      <w:lvlJc w:val="left"/>
      <w:pPr>
        <w:ind w:left="4380" w:hanging="360"/>
      </w:pPr>
    </w:lvl>
    <w:lvl w:ilvl="4" w:tplc="9CD07C24" w:tentative="1">
      <w:start w:val="1"/>
      <w:numFmt w:val="lowerLetter"/>
      <w:lvlText w:val="%5."/>
      <w:lvlJc w:val="left"/>
      <w:pPr>
        <w:ind w:left="5100" w:hanging="360"/>
      </w:pPr>
    </w:lvl>
    <w:lvl w:ilvl="5" w:tplc="E306DD72" w:tentative="1">
      <w:start w:val="1"/>
      <w:numFmt w:val="lowerRoman"/>
      <w:lvlText w:val="%6."/>
      <w:lvlJc w:val="right"/>
      <w:pPr>
        <w:ind w:left="5820" w:hanging="180"/>
      </w:pPr>
    </w:lvl>
    <w:lvl w:ilvl="6" w:tplc="036495CA" w:tentative="1">
      <w:start w:val="1"/>
      <w:numFmt w:val="decimal"/>
      <w:lvlText w:val="%7."/>
      <w:lvlJc w:val="left"/>
      <w:pPr>
        <w:ind w:left="6540" w:hanging="360"/>
      </w:pPr>
    </w:lvl>
    <w:lvl w:ilvl="7" w:tplc="DB607A0C" w:tentative="1">
      <w:start w:val="1"/>
      <w:numFmt w:val="lowerLetter"/>
      <w:lvlText w:val="%8."/>
      <w:lvlJc w:val="left"/>
      <w:pPr>
        <w:ind w:left="7260" w:hanging="360"/>
      </w:pPr>
    </w:lvl>
    <w:lvl w:ilvl="8" w:tplc="9ECEECDE" w:tentative="1">
      <w:start w:val="1"/>
      <w:numFmt w:val="lowerRoman"/>
      <w:lvlText w:val="%9."/>
      <w:lvlJc w:val="right"/>
      <w:pPr>
        <w:ind w:left="7980" w:hanging="180"/>
      </w:pPr>
    </w:lvl>
  </w:abstractNum>
  <w:abstractNum w:abstractNumId="1" w15:restartNumberingAfterBreak="0">
    <w:nsid w:val="02B8058C"/>
    <w:multiLevelType w:val="hybridMultilevel"/>
    <w:tmpl w:val="0B3EC88C"/>
    <w:lvl w:ilvl="0" w:tplc="03461348">
      <w:start w:val="1"/>
      <w:numFmt w:val="lowerLetter"/>
      <w:lvlText w:val="%1)"/>
      <w:lvlJc w:val="left"/>
      <w:pPr>
        <w:ind w:left="1440" w:hanging="360"/>
      </w:pPr>
    </w:lvl>
    <w:lvl w:ilvl="1" w:tplc="2646A61C" w:tentative="1">
      <w:start w:val="1"/>
      <w:numFmt w:val="lowerLetter"/>
      <w:lvlText w:val="%2."/>
      <w:lvlJc w:val="left"/>
      <w:pPr>
        <w:ind w:left="2160" w:hanging="360"/>
      </w:pPr>
    </w:lvl>
    <w:lvl w:ilvl="2" w:tplc="1C6E2C18" w:tentative="1">
      <w:start w:val="1"/>
      <w:numFmt w:val="lowerRoman"/>
      <w:lvlText w:val="%3."/>
      <w:lvlJc w:val="right"/>
      <w:pPr>
        <w:ind w:left="2880" w:hanging="180"/>
      </w:pPr>
    </w:lvl>
    <w:lvl w:ilvl="3" w:tplc="122C761E" w:tentative="1">
      <w:start w:val="1"/>
      <w:numFmt w:val="decimal"/>
      <w:lvlText w:val="%4."/>
      <w:lvlJc w:val="left"/>
      <w:pPr>
        <w:ind w:left="3600" w:hanging="360"/>
      </w:pPr>
    </w:lvl>
    <w:lvl w:ilvl="4" w:tplc="ECE81576" w:tentative="1">
      <w:start w:val="1"/>
      <w:numFmt w:val="lowerLetter"/>
      <w:lvlText w:val="%5."/>
      <w:lvlJc w:val="left"/>
      <w:pPr>
        <w:ind w:left="4320" w:hanging="360"/>
      </w:pPr>
    </w:lvl>
    <w:lvl w:ilvl="5" w:tplc="96D61240" w:tentative="1">
      <w:start w:val="1"/>
      <w:numFmt w:val="lowerRoman"/>
      <w:lvlText w:val="%6."/>
      <w:lvlJc w:val="right"/>
      <w:pPr>
        <w:ind w:left="5040" w:hanging="180"/>
      </w:pPr>
    </w:lvl>
    <w:lvl w:ilvl="6" w:tplc="7B6A2314" w:tentative="1">
      <w:start w:val="1"/>
      <w:numFmt w:val="decimal"/>
      <w:lvlText w:val="%7."/>
      <w:lvlJc w:val="left"/>
      <w:pPr>
        <w:ind w:left="5760" w:hanging="360"/>
      </w:pPr>
    </w:lvl>
    <w:lvl w:ilvl="7" w:tplc="4194569E" w:tentative="1">
      <w:start w:val="1"/>
      <w:numFmt w:val="lowerLetter"/>
      <w:lvlText w:val="%8."/>
      <w:lvlJc w:val="left"/>
      <w:pPr>
        <w:ind w:left="6480" w:hanging="360"/>
      </w:pPr>
    </w:lvl>
    <w:lvl w:ilvl="8" w:tplc="5B426F30" w:tentative="1">
      <w:start w:val="1"/>
      <w:numFmt w:val="lowerRoman"/>
      <w:lvlText w:val="%9."/>
      <w:lvlJc w:val="right"/>
      <w:pPr>
        <w:ind w:left="7200" w:hanging="180"/>
      </w:pPr>
    </w:lvl>
  </w:abstractNum>
  <w:abstractNum w:abstractNumId="2" w15:restartNumberingAfterBreak="0">
    <w:nsid w:val="2B1F703A"/>
    <w:multiLevelType w:val="hybridMultilevel"/>
    <w:tmpl w:val="68420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95204"/>
    <w:multiLevelType w:val="hybridMultilevel"/>
    <w:tmpl w:val="79205DE8"/>
    <w:lvl w:ilvl="0" w:tplc="19566F66">
      <w:start w:val="1"/>
      <w:numFmt w:val="lowerLetter"/>
      <w:lvlText w:val="%1)"/>
      <w:lvlJc w:val="left"/>
      <w:pPr>
        <w:ind w:left="1440" w:hanging="360"/>
      </w:pPr>
    </w:lvl>
    <w:lvl w:ilvl="1" w:tplc="2CAAEC34" w:tentative="1">
      <w:start w:val="1"/>
      <w:numFmt w:val="lowerLetter"/>
      <w:lvlText w:val="%2."/>
      <w:lvlJc w:val="left"/>
      <w:pPr>
        <w:ind w:left="2160" w:hanging="360"/>
      </w:pPr>
    </w:lvl>
    <w:lvl w:ilvl="2" w:tplc="1DA0E0DA" w:tentative="1">
      <w:start w:val="1"/>
      <w:numFmt w:val="lowerRoman"/>
      <w:lvlText w:val="%3."/>
      <w:lvlJc w:val="right"/>
      <w:pPr>
        <w:ind w:left="2880" w:hanging="180"/>
      </w:pPr>
    </w:lvl>
    <w:lvl w:ilvl="3" w:tplc="AB9866FE" w:tentative="1">
      <w:start w:val="1"/>
      <w:numFmt w:val="decimal"/>
      <w:lvlText w:val="%4."/>
      <w:lvlJc w:val="left"/>
      <w:pPr>
        <w:ind w:left="3600" w:hanging="360"/>
      </w:pPr>
    </w:lvl>
    <w:lvl w:ilvl="4" w:tplc="877E67E4" w:tentative="1">
      <w:start w:val="1"/>
      <w:numFmt w:val="lowerLetter"/>
      <w:lvlText w:val="%5."/>
      <w:lvlJc w:val="left"/>
      <w:pPr>
        <w:ind w:left="4320" w:hanging="360"/>
      </w:pPr>
    </w:lvl>
    <w:lvl w:ilvl="5" w:tplc="187CB8B2" w:tentative="1">
      <w:start w:val="1"/>
      <w:numFmt w:val="lowerRoman"/>
      <w:lvlText w:val="%6."/>
      <w:lvlJc w:val="right"/>
      <w:pPr>
        <w:ind w:left="5040" w:hanging="180"/>
      </w:pPr>
    </w:lvl>
    <w:lvl w:ilvl="6" w:tplc="1B0E429E" w:tentative="1">
      <w:start w:val="1"/>
      <w:numFmt w:val="decimal"/>
      <w:lvlText w:val="%7."/>
      <w:lvlJc w:val="left"/>
      <w:pPr>
        <w:ind w:left="5760" w:hanging="360"/>
      </w:pPr>
    </w:lvl>
    <w:lvl w:ilvl="7" w:tplc="05DC09AC" w:tentative="1">
      <w:start w:val="1"/>
      <w:numFmt w:val="lowerLetter"/>
      <w:lvlText w:val="%8."/>
      <w:lvlJc w:val="left"/>
      <w:pPr>
        <w:ind w:left="6480" w:hanging="360"/>
      </w:pPr>
    </w:lvl>
    <w:lvl w:ilvl="8" w:tplc="5542526E" w:tentative="1">
      <w:start w:val="1"/>
      <w:numFmt w:val="lowerRoman"/>
      <w:lvlText w:val="%9."/>
      <w:lvlJc w:val="right"/>
      <w:pPr>
        <w:ind w:left="7200" w:hanging="180"/>
      </w:pPr>
    </w:lvl>
  </w:abstractNum>
  <w:abstractNum w:abstractNumId="4" w15:restartNumberingAfterBreak="0">
    <w:nsid w:val="35745E19"/>
    <w:multiLevelType w:val="hybridMultilevel"/>
    <w:tmpl w:val="533206C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2062BE0"/>
    <w:multiLevelType w:val="hybridMultilevel"/>
    <w:tmpl w:val="D988B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CF1DBE"/>
    <w:multiLevelType w:val="hybridMultilevel"/>
    <w:tmpl w:val="220C80D4"/>
    <w:lvl w:ilvl="0" w:tplc="DB643A74">
      <w:start w:val="1"/>
      <w:numFmt w:val="decimal"/>
      <w:lvlText w:val="%1."/>
      <w:lvlJc w:val="left"/>
      <w:pPr>
        <w:ind w:left="720" w:hanging="360"/>
      </w:pPr>
    </w:lvl>
    <w:lvl w:ilvl="1" w:tplc="EB3C19BC" w:tentative="1">
      <w:start w:val="1"/>
      <w:numFmt w:val="lowerLetter"/>
      <w:lvlText w:val="%2."/>
      <w:lvlJc w:val="left"/>
      <w:pPr>
        <w:ind w:left="1440" w:hanging="360"/>
      </w:pPr>
    </w:lvl>
    <w:lvl w:ilvl="2" w:tplc="9FA4D02E" w:tentative="1">
      <w:start w:val="1"/>
      <w:numFmt w:val="lowerRoman"/>
      <w:lvlText w:val="%3."/>
      <w:lvlJc w:val="right"/>
      <w:pPr>
        <w:ind w:left="2160" w:hanging="180"/>
      </w:pPr>
    </w:lvl>
    <w:lvl w:ilvl="3" w:tplc="1D4EC0F6" w:tentative="1">
      <w:start w:val="1"/>
      <w:numFmt w:val="decimal"/>
      <w:lvlText w:val="%4."/>
      <w:lvlJc w:val="left"/>
      <w:pPr>
        <w:ind w:left="2880" w:hanging="360"/>
      </w:pPr>
    </w:lvl>
    <w:lvl w:ilvl="4" w:tplc="255EDABA" w:tentative="1">
      <w:start w:val="1"/>
      <w:numFmt w:val="lowerLetter"/>
      <w:lvlText w:val="%5."/>
      <w:lvlJc w:val="left"/>
      <w:pPr>
        <w:ind w:left="3600" w:hanging="360"/>
      </w:pPr>
    </w:lvl>
    <w:lvl w:ilvl="5" w:tplc="D4E28222" w:tentative="1">
      <w:start w:val="1"/>
      <w:numFmt w:val="lowerRoman"/>
      <w:lvlText w:val="%6."/>
      <w:lvlJc w:val="right"/>
      <w:pPr>
        <w:ind w:left="4320" w:hanging="180"/>
      </w:pPr>
    </w:lvl>
    <w:lvl w:ilvl="6" w:tplc="DDF82934" w:tentative="1">
      <w:start w:val="1"/>
      <w:numFmt w:val="decimal"/>
      <w:lvlText w:val="%7."/>
      <w:lvlJc w:val="left"/>
      <w:pPr>
        <w:ind w:left="5040" w:hanging="360"/>
      </w:pPr>
    </w:lvl>
    <w:lvl w:ilvl="7" w:tplc="01E2753A" w:tentative="1">
      <w:start w:val="1"/>
      <w:numFmt w:val="lowerLetter"/>
      <w:lvlText w:val="%8."/>
      <w:lvlJc w:val="left"/>
      <w:pPr>
        <w:ind w:left="5760" w:hanging="360"/>
      </w:pPr>
    </w:lvl>
    <w:lvl w:ilvl="8" w:tplc="9F54E4BA" w:tentative="1">
      <w:start w:val="1"/>
      <w:numFmt w:val="lowerRoman"/>
      <w:lvlText w:val="%9."/>
      <w:lvlJc w:val="right"/>
      <w:pPr>
        <w:ind w:left="6480" w:hanging="180"/>
      </w:pPr>
    </w:lvl>
  </w:abstractNum>
  <w:abstractNum w:abstractNumId="7" w15:restartNumberingAfterBreak="0">
    <w:nsid w:val="4F0E1FA5"/>
    <w:multiLevelType w:val="hybridMultilevel"/>
    <w:tmpl w:val="72407D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6706AC"/>
    <w:multiLevelType w:val="hybridMultilevel"/>
    <w:tmpl w:val="1CDED37E"/>
    <w:lvl w:ilvl="0" w:tplc="9F16807C">
      <w:start w:val="1"/>
      <w:numFmt w:val="decimal"/>
      <w:lvlText w:val="%1."/>
      <w:lvlJc w:val="left"/>
      <w:pPr>
        <w:ind w:left="720" w:hanging="360"/>
      </w:pPr>
    </w:lvl>
    <w:lvl w:ilvl="1" w:tplc="8370D578" w:tentative="1">
      <w:start w:val="1"/>
      <w:numFmt w:val="lowerLetter"/>
      <w:lvlText w:val="%2."/>
      <w:lvlJc w:val="left"/>
      <w:pPr>
        <w:ind w:left="1440" w:hanging="360"/>
      </w:pPr>
    </w:lvl>
    <w:lvl w:ilvl="2" w:tplc="0676466E" w:tentative="1">
      <w:start w:val="1"/>
      <w:numFmt w:val="lowerRoman"/>
      <w:lvlText w:val="%3."/>
      <w:lvlJc w:val="right"/>
      <w:pPr>
        <w:ind w:left="2160" w:hanging="180"/>
      </w:pPr>
    </w:lvl>
    <w:lvl w:ilvl="3" w:tplc="48D8E7DA" w:tentative="1">
      <w:start w:val="1"/>
      <w:numFmt w:val="decimal"/>
      <w:lvlText w:val="%4."/>
      <w:lvlJc w:val="left"/>
      <w:pPr>
        <w:ind w:left="2880" w:hanging="360"/>
      </w:pPr>
    </w:lvl>
    <w:lvl w:ilvl="4" w:tplc="4B86DF10" w:tentative="1">
      <w:start w:val="1"/>
      <w:numFmt w:val="lowerLetter"/>
      <w:lvlText w:val="%5."/>
      <w:lvlJc w:val="left"/>
      <w:pPr>
        <w:ind w:left="3600" w:hanging="360"/>
      </w:pPr>
    </w:lvl>
    <w:lvl w:ilvl="5" w:tplc="075221DA" w:tentative="1">
      <w:start w:val="1"/>
      <w:numFmt w:val="lowerRoman"/>
      <w:lvlText w:val="%6."/>
      <w:lvlJc w:val="right"/>
      <w:pPr>
        <w:ind w:left="4320" w:hanging="180"/>
      </w:pPr>
    </w:lvl>
    <w:lvl w:ilvl="6" w:tplc="063A3CA2" w:tentative="1">
      <w:start w:val="1"/>
      <w:numFmt w:val="decimal"/>
      <w:lvlText w:val="%7."/>
      <w:lvlJc w:val="left"/>
      <w:pPr>
        <w:ind w:left="5040" w:hanging="360"/>
      </w:pPr>
    </w:lvl>
    <w:lvl w:ilvl="7" w:tplc="5F0CEE0E" w:tentative="1">
      <w:start w:val="1"/>
      <w:numFmt w:val="lowerLetter"/>
      <w:lvlText w:val="%8."/>
      <w:lvlJc w:val="left"/>
      <w:pPr>
        <w:ind w:left="5760" w:hanging="360"/>
      </w:pPr>
    </w:lvl>
    <w:lvl w:ilvl="8" w:tplc="1A580D88" w:tentative="1">
      <w:start w:val="1"/>
      <w:numFmt w:val="lowerRoman"/>
      <w:lvlText w:val="%9."/>
      <w:lvlJc w:val="right"/>
      <w:pPr>
        <w:ind w:left="6480" w:hanging="180"/>
      </w:pPr>
    </w:lvl>
  </w:abstractNum>
  <w:abstractNum w:abstractNumId="9" w15:restartNumberingAfterBreak="0">
    <w:nsid w:val="6D996847"/>
    <w:multiLevelType w:val="hybridMultilevel"/>
    <w:tmpl w:val="6CA806D0"/>
    <w:lvl w:ilvl="0" w:tplc="6E4279C6">
      <w:start w:val="1"/>
      <w:numFmt w:val="decimal"/>
      <w:lvlText w:val="%1."/>
      <w:lvlJc w:val="left"/>
      <w:pPr>
        <w:ind w:left="720" w:hanging="360"/>
      </w:pPr>
    </w:lvl>
    <w:lvl w:ilvl="1" w:tplc="05420492" w:tentative="1">
      <w:start w:val="1"/>
      <w:numFmt w:val="lowerLetter"/>
      <w:lvlText w:val="%2."/>
      <w:lvlJc w:val="left"/>
      <w:pPr>
        <w:ind w:left="1440" w:hanging="360"/>
      </w:pPr>
    </w:lvl>
    <w:lvl w:ilvl="2" w:tplc="C0D89FE8" w:tentative="1">
      <w:start w:val="1"/>
      <w:numFmt w:val="lowerRoman"/>
      <w:lvlText w:val="%3."/>
      <w:lvlJc w:val="right"/>
      <w:pPr>
        <w:ind w:left="2160" w:hanging="180"/>
      </w:pPr>
    </w:lvl>
    <w:lvl w:ilvl="3" w:tplc="EE90AE08" w:tentative="1">
      <w:start w:val="1"/>
      <w:numFmt w:val="decimal"/>
      <w:lvlText w:val="%4."/>
      <w:lvlJc w:val="left"/>
      <w:pPr>
        <w:ind w:left="2880" w:hanging="360"/>
      </w:pPr>
    </w:lvl>
    <w:lvl w:ilvl="4" w:tplc="D9089D4E" w:tentative="1">
      <w:start w:val="1"/>
      <w:numFmt w:val="lowerLetter"/>
      <w:lvlText w:val="%5."/>
      <w:lvlJc w:val="left"/>
      <w:pPr>
        <w:ind w:left="3600" w:hanging="360"/>
      </w:pPr>
    </w:lvl>
    <w:lvl w:ilvl="5" w:tplc="3C4C7E26" w:tentative="1">
      <w:start w:val="1"/>
      <w:numFmt w:val="lowerRoman"/>
      <w:lvlText w:val="%6."/>
      <w:lvlJc w:val="right"/>
      <w:pPr>
        <w:ind w:left="4320" w:hanging="180"/>
      </w:pPr>
    </w:lvl>
    <w:lvl w:ilvl="6" w:tplc="E53A6B06" w:tentative="1">
      <w:start w:val="1"/>
      <w:numFmt w:val="decimal"/>
      <w:lvlText w:val="%7."/>
      <w:lvlJc w:val="left"/>
      <w:pPr>
        <w:ind w:left="5040" w:hanging="360"/>
      </w:pPr>
    </w:lvl>
    <w:lvl w:ilvl="7" w:tplc="32FE9AE4" w:tentative="1">
      <w:start w:val="1"/>
      <w:numFmt w:val="lowerLetter"/>
      <w:lvlText w:val="%8."/>
      <w:lvlJc w:val="left"/>
      <w:pPr>
        <w:ind w:left="5760" w:hanging="360"/>
      </w:pPr>
    </w:lvl>
    <w:lvl w:ilvl="8" w:tplc="A612836E" w:tentative="1">
      <w:start w:val="1"/>
      <w:numFmt w:val="lowerRoman"/>
      <w:lvlText w:val="%9."/>
      <w:lvlJc w:val="right"/>
      <w:pPr>
        <w:ind w:left="6480" w:hanging="180"/>
      </w:pPr>
    </w:lvl>
  </w:abstractNum>
  <w:abstractNum w:abstractNumId="10" w15:restartNumberingAfterBreak="0">
    <w:nsid w:val="70C0371A"/>
    <w:multiLevelType w:val="hybridMultilevel"/>
    <w:tmpl w:val="B82AA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697EF9"/>
    <w:multiLevelType w:val="hybridMultilevel"/>
    <w:tmpl w:val="C3C4D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DA0233"/>
    <w:multiLevelType w:val="hybridMultilevel"/>
    <w:tmpl w:val="E2044492"/>
    <w:lvl w:ilvl="0" w:tplc="3FDC572E">
      <w:start w:val="1"/>
      <w:numFmt w:val="decimal"/>
      <w:lvlText w:val="%1."/>
      <w:lvlJc w:val="left"/>
      <w:pPr>
        <w:ind w:left="720" w:hanging="360"/>
      </w:pPr>
    </w:lvl>
    <w:lvl w:ilvl="1" w:tplc="169CC484">
      <w:start w:val="1"/>
      <w:numFmt w:val="lowerLetter"/>
      <w:lvlText w:val="%2."/>
      <w:lvlJc w:val="left"/>
      <w:pPr>
        <w:ind w:left="1440" w:hanging="360"/>
      </w:pPr>
    </w:lvl>
    <w:lvl w:ilvl="2" w:tplc="8EA27A5A" w:tentative="1">
      <w:start w:val="1"/>
      <w:numFmt w:val="lowerRoman"/>
      <w:lvlText w:val="%3."/>
      <w:lvlJc w:val="right"/>
      <w:pPr>
        <w:ind w:left="2160" w:hanging="180"/>
      </w:pPr>
    </w:lvl>
    <w:lvl w:ilvl="3" w:tplc="3DBE1DD8" w:tentative="1">
      <w:start w:val="1"/>
      <w:numFmt w:val="decimal"/>
      <w:lvlText w:val="%4."/>
      <w:lvlJc w:val="left"/>
      <w:pPr>
        <w:ind w:left="2880" w:hanging="360"/>
      </w:pPr>
    </w:lvl>
    <w:lvl w:ilvl="4" w:tplc="450C522E" w:tentative="1">
      <w:start w:val="1"/>
      <w:numFmt w:val="lowerLetter"/>
      <w:lvlText w:val="%5."/>
      <w:lvlJc w:val="left"/>
      <w:pPr>
        <w:ind w:left="3600" w:hanging="360"/>
      </w:pPr>
    </w:lvl>
    <w:lvl w:ilvl="5" w:tplc="1E2A99C8" w:tentative="1">
      <w:start w:val="1"/>
      <w:numFmt w:val="lowerRoman"/>
      <w:lvlText w:val="%6."/>
      <w:lvlJc w:val="right"/>
      <w:pPr>
        <w:ind w:left="4320" w:hanging="180"/>
      </w:pPr>
    </w:lvl>
    <w:lvl w:ilvl="6" w:tplc="F9386C60" w:tentative="1">
      <w:start w:val="1"/>
      <w:numFmt w:val="decimal"/>
      <w:lvlText w:val="%7."/>
      <w:lvlJc w:val="left"/>
      <w:pPr>
        <w:ind w:left="5040" w:hanging="360"/>
      </w:pPr>
    </w:lvl>
    <w:lvl w:ilvl="7" w:tplc="247CF136" w:tentative="1">
      <w:start w:val="1"/>
      <w:numFmt w:val="lowerLetter"/>
      <w:lvlText w:val="%8."/>
      <w:lvlJc w:val="left"/>
      <w:pPr>
        <w:ind w:left="5760" w:hanging="360"/>
      </w:pPr>
    </w:lvl>
    <w:lvl w:ilvl="8" w:tplc="6122C224" w:tentative="1">
      <w:start w:val="1"/>
      <w:numFmt w:val="lowerRoman"/>
      <w:lvlText w:val="%9."/>
      <w:lvlJc w:val="right"/>
      <w:pPr>
        <w:ind w:left="6480" w:hanging="180"/>
      </w:pPr>
    </w:lvl>
  </w:abstractNum>
  <w:abstractNum w:abstractNumId="13" w15:restartNumberingAfterBreak="0">
    <w:nsid w:val="7BD0245A"/>
    <w:multiLevelType w:val="hybridMultilevel"/>
    <w:tmpl w:val="79205DE8"/>
    <w:lvl w:ilvl="0" w:tplc="B9A48268">
      <w:start w:val="1"/>
      <w:numFmt w:val="lowerLetter"/>
      <w:lvlText w:val="%1)"/>
      <w:lvlJc w:val="left"/>
      <w:pPr>
        <w:ind w:left="1440" w:hanging="360"/>
      </w:pPr>
    </w:lvl>
    <w:lvl w:ilvl="1" w:tplc="696859C0" w:tentative="1">
      <w:start w:val="1"/>
      <w:numFmt w:val="lowerLetter"/>
      <w:lvlText w:val="%2."/>
      <w:lvlJc w:val="left"/>
      <w:pPr>
        <w:ind w:left="2160" w:hanging="360"/>
      </w:pPr>
    </w:lvl>
    <w:lvl w:ilvl="2" w:tplc="716A5344" w:tentative="1">
      <w:start w:val="1"/>
      <w:numFmt w:val="lowerRoman"/>
      <w:lvlText w:val="%3."/>
      <w:lvlJc w:val="right"/>
      <w:pPr>
        <w:ind w:left="2880" w:hanging="180"/>
      </w:pPr>
    </w:lvl>
    <w:lvl w:ilvl="3" w:tplc="DB74A5C6" w:tentative="1">
      <w:start w:val="1"/>
      <w:numFmt w:val="decimal"/>
      <w:lvlText w:val="%4."/>
      <w:lvlJc w:val="left"/>
      <w:pPr>
        <w:ind w:left="3600" w:hanging="360"/>
      </w:pPr>
    </w:lvl>
    <w:lvl w:ilvl="4" w:tplc="30EE7946" w:tentative="1">
      <w:start w:val="1"/>
      <w:numFmt w:val="lowerLetter"/>
      <w:lvlText w:val="%5."/>
      <w:lvlJc w:val="left"/>
      <w:pPr>
        <w:ind w:left="4320" w:hanging="360"/>
      </w:pPr>
    </w:lvl>
    <w:lvl w:ilvl="5" w:tplc="DEF04E36" w:tentative="1">
      <w:start w:val="1"/>
      <w:numFmt w:val="lowerRoman"/>
      <w:lvlText w:val="%6."/>
      <w:lvlJc w:val="right"/>
      <w:pPr>
        <w:ind w:left="5040" w:hanging="180"/>
      </w:pPr>
    </w:lvl>
    <w:lvl w:ilvl="6" w:tplc="CB528E76" w:tentative="1">
      <w:start w:val="1"/>
      <w:numFmt w:val="decimal"/>
      <w:lvlText w:val="%7."/>
      <w:lvlJc w:val="left"/>
      <w:pPr>
        <w:ind w:left="5760" w:hanging="360"/>
      </w:pPr>
    </w:lvl>
    <w:lvl w:ilvl="7" w:tplc="B4B2C768" w:tentative="1">
      <w:start w:val="1"/>
      <w:numFmt w:val="lowerLetter"/>
      <w:lvlText w:val="%8."/>
      <w:lvlJc w:val="left"/>
      <w:pPr>
        <w:ind w:left="6480" w:hanging="360"/>
      </w:pPr>
    </w:lvl>
    <w:lvl w:ilvl="8" w:tplc="6A78F654" w:tentative="1">
      <w:start w:val="1"/>
      <w:numFmt w:val="lowerRoman"/>
      <w:lvlText w:val="%9."/>
      <w:lvlJc w:val="right"/>
      <w:pPr>
        <w:ind w:left="7200" w:hanging="180"/>
      </w:pPr>
    </w:lvl>
  </w:abstractNum>
  <w:abstractNum w:abstractNumId="14" w15:restartNumberingAfterBreak="0">
    <w:nsid w:val="7C82683D"/>
    <w:multiLevelType w:val="hybridMultilevel"/>
    <w:tmpl w:val="59E872F4"/>
    <w:lvl w:ilvl="0" w:tplc="C6227E2E">
      <w:start w:val="1"/>
      <w:numFmt w:val="lowerLetter"/>
      <w:lvlText w:val="%1)"/>
      <w:lvlJc w:val="left"/>
      <w:pPr>
        <w:ind w:left="1440" w:hanging="360"/>
      </w:pPr>
    </w:lvl>
    <w:lvl w:ilvl="1" w:tplc="1B32A9B0" w:tentative="1">
      <w:start w:val="1"/>
      <w:numFmt w:val="lowerLetter"/>
      <w:lvlText w:val="%2."/>
      <w:lvlJc w:val="left"/>
      <w:pPr>
        <w:ind w:left="2160" w:hanging="360"/>
      </w:pPr>
    </w:lvl>
    <w:lvl w:ilvl="2" w:tplc="488EFFC0" w:tentative="1">
      <w:start w:val="1"/>
      <w:numFmt w:val="lowerRoman"/>
      <w:lvlText w:val="%3."/>
      <w:lvlJc w:val="right"/>
      <w:pPr>
        <w:ind w:left="2880" w:hanging="180"/>
      </w:pPr>
    </w:lvl>
    <w:lvl w:ilvl="3" w:tplc="1C6012DA" w:tentative="1">
      <w:start w:val="1"/>
      <w:numFmt w:val="decimal"/>
      <w:lvlText w:val="%4."/>
      <w:lvlJc w:val="left"/>
      <w:pPr>
        <w:ind w:left="3600" w:hanging="360"/>
      </w:pPr>
    </w:lvl>
    <w:lvl w:ilvl="4" w:tplc="8B803D22" w:tentative="1">
      <w:start w:val="1"/>
      <w:numFmt w:val="lowerLetter"/>
      <w:lvlText w:val="%5."/>
      <w:lvlJc w:val="left"/>
      <w:pPr>
        <w:ind w:left="4320" w:hanging="360"/>
      </w:pPr>
    </w:lvl>
    <w:lvl w:ilvl="5" w:tplc="AAEE062E" w:tentative="1">
      <w:start w:val="1"/>
      <w:numFmt w:val="lowerRoman"/>
      <w:lvlText w:val="%6."/>
      <w:lvlJc w:val="right"/>
      <w:pPr>
        <w:ind w:left="5040" w:hanging="180"/>
      </w:pPr>
    </w:lvl>
    <w:lvl w:ilvl="6" w:tplc="5560ACE8" w:tentative="1">
      <w:start w:val="1"/>
      <w:numFmt w:val="decimal"/>
      <w:lvlText w:val="%7."/>
      <w:lvlJc w:val="left"/>
      <w:pPr>
        <w:ind w:left="5760" w:hanging="360"/>
      </w:pPr>
    </w:lvl>
    <w:lvl w:ilvl="7" w:tplc="D1CC0C1E" w:tentative="1">
      <w:start w:val="1"/>
      <w:numFmt w:val="lowerLetter"/>
      <w:lvlText w:val="%8."/>
      <w:lvlJc w:val="left"/>
      <w:pPr>
        <w:ind w:left="6480" w:hanging="360"/>
      </w:pPr>
    </w:lvl>
    <w:lvl w:ilvl="8" w:tplc="26FE292E" w:tentative="1">
      <w:start w:val="1"/>
      <w:numFmt w:val="lowerRoman"/>
      <w:lvlText w:val="%9."/>
      <w:lvlJc w:val="right"/>
      <w:pPr>
        <w:ind w:left="7200" w:hanging="180"/>
      </w:pPr>
    </w:lvl>
  </w:abstractNum>
  <w:num w:numId="1">
    <w:abstractNumId w:val="2"/>
  </w:num>
  <w:num w:numId="2">
    <w:abstractNumId w:val="11"/>
  </w:num>
  <w:num w:numId="3">
    <w:abstractNumId w:val="5"/>
  </w:num>
  <w:num w:numId="4">
    <w:abstractNumId w:val="8"/>
  </w:num>
  <w:num w:numId="5">
    <w:abstractNumId w:val="12"/>
  </w:num>
  <w:num w:numId="6">
    <w:abstractNumId w:val="3"/>
  </w:num>
  <w:num w:numId="7">
    <w:abstractNumId w:val="0"/>
  </w:num>
  <w:num w:numId="8">
    <w:abstractNumId w:val="14"/>
  </w:num>
  <w:num w:numId="9">
    <w:abstractNumId w:val="6"/>
  </w:num>
  <w:num w:numId="10">
    <w:abstractNumId w:val="9"/>
  </w:num>
  <w:num w:numId="11">
    <w:abstractNumId w:val="1"/>
  </w:num>
  <w:num w:numId="12">
    <w:abstractNumId w:val="13"/>
  </w:num>
  <w:num w:numId="13">
    <w:abstractNumId w:val="1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95"/>
    <w:rsid w:val="001C4968"/>
    <w:rsid w:val="00293CB0"/>
    <w:rsid w:val="00396EA0"/>
    <w:rsid w:val="003B6F83"/>
    <w:rsid w:val="00485163"/>
    <w:rsid w:val="004D2572"/>
    <w:rsid w:val="004E3F66"/>
    <w:rsid w:val="005247A5"/>
    <w:rsid w:val="00683A5A"/>
    <w:rsid w:val="00880E28"/>
    <w:rsid w:val="00A36B95"/>
    <w:rsid w:val="00A954AD"/>
    <w:rsid w:val="00AE2B1F"/>
    <w:rsid w:val="00C55867"/>
    <w:rsid w:val="00DC0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87E8"/>
  <w15:chartTrackingRefBased/>
  <w15:docId w15:val="{3279BC4A-9A6B-4FAE-9D96-BD37B5D3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2B1F"/>
    <w:pPr>
      <w:ind w:left="720"/>
      <w:contextualSpacing/>
    </w:pPr>
  </w:style>
  <w:style w:type="character" w:styleId="Odwoaniedokomentarza">
    <w:name w:val="annotation reference"/>
    <w:basedOn w:val="Domylnaczcionkaakapitu"/>
    <w:uiPriority w:val="99"/>
    <w:semiHidden/>
    <w:unhideWhenUsed/>
    <w:rsid w:val="00AE2B1F"/>
    <w:rPr>
      <w:sz w:val="16"/>
      <w:szCs w:val="16"/>
    </w:rPr>
  </w:style>
  <w:style w:type="paragraph" w:styleId="Tekstkomentarza">
    <w:name w:val="annotation text"/>
    <w:basedOn w:val="Normalny"/>
    <w:link w:val="TekstkomentarzaZnak"/>
    <w:uiPriority w:val="99"/>
    <w:unhideWhenUsed/>
    <w:rsid w:val="00AE2B1F"/>
    <w:pPr>
      <w:spacing w:line="240" w:lineRule="auto"/>
    </w:pPr>
    <w:rPr>
      <w:sz w:val="20"/>
      <w:szCs w:val="20"/>
    </w:rPr>
  </w:style>
  <w:style w:type="character" w:customStyle="1" w:styleId="TekstkomentarzaZnak">
    <w:name w:val="Tekst komentarza Znak"/>
    <w:basedOn w:val="Domylnaczcionkaakapitu"/>
    <w:link w:val="Tekstkomentarza"/>
    <w:uiPriority w:val="99"/>
    <w:rsid w:val="00AE2B1F"/>
    <w:rPr>
      <w:sz w:val="20"/>
      <w:szCs w:val="20"/>
    </w:rPr>
  </w:style>
  <w:style w:type="paragraph" w:customStyle="1" w:styleId="HouseStyleBase">
    <w:name w:val="House Style Base"/>
    <w:link w:val="HouseStyleBaseChar"/>
    <w:rsid w:val="00AE2B1F"/>
    <w:pPr>
      <w:adjustRightInd w:val="0"/>
      <w:spacing w:after="240" w:line="240" w:lineRule="auto"/>
      <w:jc w:val="both"/>
    </w:pPr>
    <w:rPr>
      <w:rFonts w:ascii="Times New Roman" w:eastAsia="STZhongsong" w:hAnsi="Times New Roman" w:cs="Times New Roman"/>
      <w:kern w:val="0"/>
      <w:szCs w:val="20"/>
      <w:lang w:val="en-GB" w:eastAsia="zh-CN"/>
      <w14:ligatures w14:val="none"/>
    </w:rPr>
  </w:style>
  <w:style w:type="character" w:customStyle="1" w:styleId="HouseStyleBaseChar">
    <w:name w:val="House Style Base Char"/>
    <w:link w:val="HouseStyleBase"/>
    <w:rsid w:val="00AE2B1F"/>
    <w:rPr>
      <w:rFonts w:ascii="Times New Roman" w:eastAsia="STZhongsong" w:hAnsi="Times New Roman" w:cs="Times New Roman"/>
      <w:kern w:val="0"/>
      <w:szCs w:val="20"/>
      <w:lang w:val="en-GB" w:eastAsia="zh-CN"/>
      <w14:ligatures w14:val="none"/>
    </w:rPr>
  </w:style>
  <w:style w:type="paragraph" w:customStyle="1" w:styleId="Heading">
    <w:name w:val="Heading"/>
    <w:basedOn w:val="Normalny"/>
    <w:next w:val="Normalny"/>
    <w:rsid w:val="00AE2B1F"/>
    <w:pPr>
      <w:keepNext/>
      <w:adjustRightInd w:val="0"/>
      <w:spacing w:after="240" w:line="240" w:lineRule="auto"/>
      <w:jc w:val="center"/>
    </w:pPr>
    <w:rPr>
      <w:rFonts w:ascii="Times New Roman" w:eastAsia="STZhongsong" w:hAnsi="Times New Roman" w:cs="Times New Roman"/>
      <w:b/>
      <w:caps/>
      <w:kern w:val="0"/>
      <w:szCs w:val="20"/>
      <w:lang w:val="en-GB" w:eastAsia="zh-CN"/>
      <w14:ligatures w14:val="none"/>
    </w:rPr>
  </w:style>
  <w:style w:type="table" w:styleId="Tabela-Siatka">
    <w:name w:val="Table Grid"/>
    <w:basedOn w:val="Standardowy"/>
    <w:uiPriority w:val="39"/>
    <w:rsid w:val="00AE2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3633</Words>
  <Characters>21803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Sledz</dc:creator>
  <cp:keywords/>
  <dc:description/>
  <cp:lastModifiedBy>Magdalena Kaczmarzyk</cp:lastModifiedBy>
  <cp:revision>2</cp:revision>
  <dcterms:created xsi:type="dcterms:W3CDTF">2024-06-21T09:28:00Z</dcterms:created>
  <dcterms:modified xsi:type="dcterms:W3CDTF">2024-06-21T09:28:00Z</dcterms:modified>
</cp:coreProperties>
</file>